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9E2F3" w:themeColor="accent1" w:themeTint="33"/>
  <w:body>
    <w:p w14:paraId="174E8666" w14:textId="77777777" w:rsidR="00C01C3C" w:rsidRPr="002557E3" w:rsidRDefault="00E9619D" w:rsidP="00C01C3C">
      <w:pPr>
        <w:pStyle w:val="Puesto"/>
        <w:jc w:val="center"/>
        <w:rPr>
          <w:lang w:val="es-ES"/>
        </w:rPr>
      </w:pPr>
      <w:bookmarkStart w:id="0" w:name="_GoBack"/>
      <w:bookmarkEnd w:id="0"/>
      <w:r w:rsidRPr="002557E3">
        <w:rPr>
          <w:noProof/>
          <w:lang w:val="es-CO" w:eastAsia="es-CO"/>
        </w:rPr>
        <w:drawing>
          <wp:anchor distT="0" distB="0" distL="114300" distR="114300" simplePos="0" relativeHeight="251665408" behindDoc="1" locked="0" layoutInCell="1" allowOverlap="1" wp14:anchorId="276BC924" wp14:editId="6D102A4A">
            <wp:simplePos x="0" y="0"/>
            <wp:positionH relativeFrom="margin">
              <wp:align>center</wp:align>
            </wp:positionH>
            <wp:positionV relativeFrom="paragraph">
              <wp:posOffset>448054</wp:posOffset>
            </wp:positionV>
            <wp:extent cx="7026074" cy="4194407"/>
            <wp:effectExtent l="0" t="0" r="3810" b="0"/>
            <wp:wrapNone/>
            <wp:docPr id="10" name="Imagen 10" descr="Six Single-Use Plastic Replacements For The New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x Single-Use Plastic Replacements For The New Ye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6074" cy="41944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86B685" w14:textId="77777777" w:rsidR="00C01C3C" w:rsidRPr="002557E3" w:rsidRDefault="00C01C3C" w:rsidP="00C01C3C">
      <w:pPr>
        <w:pStyle w:val="Puesto"/>
        <w:jc w:val="center"/>
        <w:rPr>
          <w:lang w:val="es-ES"/>
        </w:rPr>
      </w:pPr>
    </w:p>
    <w:p w14:paraId="5D14E062" w14:textId="77777777" w:rsidR="001F2FD7" w:rsidRPr="002557E3" w:rsidRDefault="001F2FD7" w:rsidP="00C01C3C">
      <w:pPr>
        <w:pStyle w:val="Puesto"/>
        <w:jc w:val="center"/>
        <w:rPr>
          <w:lang w:val="es-ES"/>
        </w:rPr>
        <w:sectPr w:rsidR="001F2FD7" w:rsidRPr="002557E3" w:rsidSect="00AC3571">
          <w:headerReference w:type="default" r:id="rId9"/>
          <w:footerReference w:type="default" r:id="rId10"/>
          <w:type w:val="continuous"/>
          <w:pgSz w:w="11906" w:h="16838"/>
          <w:pgMar w:top="1417" w:right="1701" w:bottom="1417" w:left="1701" w:header="708" w:footer="708" w:gutter="0"/>
          <w:cols w:num="2" w:space="708"/>
          <w:titlePg/>
          <w:docGrid w:linePitch="360"/>
        </w:sectPr>
      </w:pPr>
    </w:p>
    <w:p w14:paraId="04F1082A" w14:textId="77777777" w:rsidR="00C01C3C" w:rsidRPr="002557E3" w:rsidRDefault="00C01C3C" w:rsidP="00C01C3C">
      <w:pPr>
        <w:rPr>
          <w:lang w:val="es-ES"/>
        </w:rPr>
      </w:pPr>
    </w:p>
    <w:p w14:paraId="2DD2F0B3" w14:textId="021984D8" w:rsidR="00E9619D" w:rsidRPr="002557E3" w:rsidRDefault="00793BF4" w:rsidP="00E9619D">
      <w:pPr>
        <w:pStyle w:val="Puesto"/>
        <w:ind w:left="-142" w:hanging="284"/>
        <w:jc w:val="center"/>
        <w:rPr>
          <w:b/>
          <w:bCs/>
          <w:lang w:val="es-ES"/>
        </w:rPr>
      </w:pPr>
      <w:r>
        <w:rPr>
          <w:b/>
          <w:bCs/>
          <w:lang w:val="es-ES"/>
        </w:rPr>
        <w:t xml:space="preserve">Plan </w:t>
      </w:r>
      <w:r w:rsidR="002606B9">
        <w:rPr>
          <w:b/>
          <w:bCs/>
          <w:lang w:val="es-ES"/>
        </w:rPr>
        <w:t>N</w:t>
      </w:r>
      <w:r w:rsidR="00E9619D" w:rsidRPr="002557E3">
        <w:rPr>
          <w:b/>
          <w:bCs/>
          <w:lang w:val="es-ES"/>
        </w:rPr>
        <w:t xml:space="preserve">acional </w:t>
      </w:r>
      <w:r>
        <w:rPr>
          <w:b/>
          <w:bCs/>
          <w:lang w:val="es-ES"/>
        </w:rPr>
        <w:t xml:space="preserve">para la </w:t>
      </w:r>
      <w:r w:rsidR="002606B9">
        <w:rPr>
          <w:b/>
          <w:bCs/>
          <w:lang w:val="es-ES"/>
        </w:rPr>
        <w:t>G</w:t>
      </w:r>
      <w:r>
        <w:rPr>
          <w:b/>
          <w:bCs/>
          <w:lang w:val="es-ES"/>
        </w:rPr>
        <w:t xml:space="preserve">estión </w:t>
      </w:r>
      <w:r w:rsidR="002606B9">
        <w:rPr>
          <w:b/>
          <w:bCs/>
          <w:lang w:val="es-ES"/>
        </w:rPr>
        <w:t>S</w:t>
      </w:r>
      <w:r>
        <w:rPr>
          <w:b/>
          <w:bCs/>
          <w:lang w:val="es-ES"/>
        </w:rPr>
        <w:t>ostenible de los</w:t>
      </w:r>
      <w:r w:rsidR="006253C8" w:rsidRPr="002557E3">
        <w:rPr>
          <w:b/>
          <w:bCs/>
          <w:lang w:val="es-ES"/>
        </w:rPr>
        <w:t xml:space="preserve"> </w:t>
      </w:r>
      <w:r w:rsidR="002606B9">
        <w:rPr>
          <w:b/>
          <w:bCs/>
          <w:lang w:val="es-ES"/>
        </w:rPr>
        <w:t>P</w:t>
      </w:r>
      <w:r w:rsidR="00E9619D" w:rsidRPr="002557E3">
        <w:rPr>
          <w:b/>
          <w:bCs/>
          <w:lang w:val="es-ES"/>
        </w:rPr>
        <w:t>lástico</w:t>
      </w:r>
      <w:r>
        <w:rPr>
          <w:b/>
          <w:bCs/>
          <w:lang w:val="es-ES"/>
        </w:rPr>
        <w:t>s</w:t>
      </w:r>
      <w:r w:rsidR="00E9619D" w:rsidRPr="002557E3">
        <w:rPr>
          <w:b/>
          <w:bCs/>
          <w:lang w:val="es-ES"/>
        </w:rPr>
        <w:t xml:space="preserve"> de un solo uso</w:t>
      </w:r>
    </w:p>
    <w:p w14:paraId="1068DAC6" w14:textId="77777777" w:rsidR="00C01C3C" w:rsidRPr="002557E3" w:rsidRDefault="00C01C3C" w:rsidP="00C01C3C">
      <w:pPr>
        <w:rPr>
          <w:lang w:val="es-ES"/>
        </w:rPr>
      </w:pPr>
    </w:p>
    <w:p w14:paraId="219D85F2" w14:textId="77777777" w:rsidR="00C01C3C" w:rsidRPr="002557E3" w:rsidRDefault="00C01C3C" w:rsidP="00C01C3C">
      <w:pPr>
        <w:rPr>
          <w:lang w:val="es-ES"/>
        </w:rPr>
      </w:pPr>
    </w:p>
    <w:p w14:paraId="3328483E" w14:textId="77777777" w:rsidR="00E9619D" w:rsidRPr="002557E3" w:rsidRDefault="00E9619D" w:rsidP="00C01C3C">
      <w:pPr>
        <w:jc w:val="center"/>
        <w:rPr>
          <w:sz w:val="48"/>
          <w:szCs w:val="48"/>
          <w:lang w:val="es-ES"/>
        </w:rPr>
      </w:pPr>
    </w:p>
    <w:p w14:paraId="2B683643" w14:textId="77777777" w:rsidR="00E9619D" w:rsidRPr="002557E3" w:rsidRDefault="00E9619D" w:rsidP="00C01C3C">
      <w:pPr>
        <w:jc w:val="center"/>
        <w:rPr>
          <w:sz w:val="48"/>
          <w:szCs w:val="48"/>
          <w:lang w:val="es-ES"/>
        </w:rPr>
      </w:pPr>
    </w:p>
    <w:p w14:paraId="57F6639B" w14:textId="77777777" w:rsidR="00E9619D" w:rsidRPr="002557E3" w:rsidRDefault="00FD24B7" w:rsidP="00FD24B7">
      <w:pPr>
        <w:tabs>
          <w:tab w:val="left" w:pos="4950"/>
        </w:tabs>
        <w:rPr>
          <w:sz w:val="48"/>
          <w:szCs w:val="48"/>
          <w:lang w:val="es-ES"/>
        </w:rPr>
      </w:pPr>
      <w:r>
        <w:rPr>
          <w:sz w:val="48"/>
          <w:szCs w:val="48"/>
          <w:lang w:val="es-ES"/>
        </w:rPr>
        <w:tab/>
      </w:r>
    </w:p>
    <w:p w14:paraId="22582526" w14:textId="77777777" w:rsidR="00E9619D" w:rsidRPr="002557E3" w:rsidRDefault="00FD24B7" w:rsidP="00C01C3C">
      <w:pPr>
        <w:jc w:val="center"/>
        <w:rPr>
          <w:sz w:val="48"/>
          <w:szCs w:val="48"/>
          <w:lang w:val="es-ES"/>
        </w:rPr>
      </w:pPr>
      <w:r w:rsidRPr="00FD24B7">
        <w:rPr>
          <w:noProof/>
          <w:sz w:val="48"/>
          <w:szCs w:val="48"/>
          <w:lang w:val="es-CO" w:eastAsia="es-CO"/>
        </w:rPr>
        <mc:AlternateContent>
          <mc:Choice Requires="wps">
            <w:drawing>
              <wp:anchor distT="45720" distB="45720" distL="114300" distR="114300" simplePos="0" relativeHeight="251682816" behindDoc="0" locked="0" layoutInCell="1" allowOverlap="1" wp14:anchorId="20334C46" wp14:editId="6B01E8C7">
                <wp:simplePos x="0" y="0"/>
                <wp:positionH relativeFrom="margin">
                  <wp:posOffset>694690</wp:posOffset>
                </wp:positionH>
                <wp:positionV relativeFrom="paragraph">
                  <wp:posOffset>13335</wp:posOffset>
                </wp:positionV>
                <wp:extent cx="4124325" cy="6286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628650"/>
                        </a:xfrm>
                        <a:prstGeom prst="rect">
                          <a:avLst/>
                        </a:prstGeom>
                        <a:solidFill>
                          <a:schemeClr val="tx2">
                            <a:lumMod val="75000"/>
                          </a:schemeClr>
                        </a:solidFill>
                        <a:ln w="9525">
                          <a:solidFill>
                            <a:srgbClr val="000000"/>
                          </a:solidFill>
                          <a:miter lim="800000"/>
                          <a:headEnd/>
                          <a:tailEnd/>
                        </a:ln>
                      </wps:spPr>
                      <wps:txbx>
                        <w:txbxContent>
                          <w:p w14:paraId="3AAA622E" w14:textId="77777777" w:rsidR="002606B9" w:rsidRPr="00FD24B7" w:rsidRDefault="002606B9" w:rsidP="00FD24B7">
                            <w:pPr>
                              <w:jc w:val="center"/>
                              <w:rPr>
                                <w:b/>
                                <w:sz w:val="36"/>
                              </w:rPr>
                            </w:pPr>
                            <w:r w:rsidRPr="00FD24B7">
                              <w:rPr>
                                <w:b/>
                                <w:sz w:val="36"/>
                              </w:rPr>
                              <w:t>Mesa Nacional para la Gestión Sostenible del Plástico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0334C46" id="_x0000_t202" coordsize="21600,21600" o:spt="202" path="m,l,21600r21600,l21600,xe">
                <v:stroke joinstyle="miter"/>
                <v:path gradientshapeok="t" o:connecttype="rect"/>
              </v:shapetype>
              <v:shape id="Cuadro de texto 2" o:spid="_x0000_s1026" type="#_x0000_t202" style="position:absolute;left:0;text-align:left;margin-left:54.7pt;margin-top:1.05pt;width:324.75pt;height:49.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" fillcolor="#323e4f [2415]">
                <v:textbox>
                  <w:txbxContent>
                    <w:p w14:paraId="3AAA622E" w14:textId="77777777" w:rsidR="002606B9" w:rsidRPr="00FD24B7" w:rsidRDefault="002606B9" w:rsidP="00FD24B7">
                      <w:pPr>
                        <w:jc w:val="center"/>
                        <w:rPr>
                          <w:b/>
                          <w:sz w:val="36"/>
                        </w:rPr>
                      </w:pPr>
                      <w:r w:rsidRPr="00FD24B7">
                        <w:rPr>
                          <w:b/>
                          <w:sz w:val="36"/>
                        </w:rPr>
                        <w:t>Mesa Nacional para la Gestión Sostenible del Plástico</w:t>
                      </w:r>
                    </w:p>
                  </w:txbxContent>
                </v:textbox>
                <w10:wrap type="square" anchorx="margin"/>
              </v:shape>
            </w:pict>
          </mc:Fallback>
        </mc:AlternateContent>
      </w:r>
    </w:p>
    <w:p w14:paraId="2A95F59A" w14:textId="77777777" w:rsidR="009A0958" w:rsidRPr="002557E3" w:rsidRDefault="009A0958" w:rsidP="00C01C3C">
      <w:pPr>
        <w:jc w:val="center"/>
        <w:rPr>
          <w:sz w:val="48"/>
          <w:szCs w:val="48"/>
          <w:lang w:val="es-ES"/>
        </w:rPr>
      </w:pPr>
    </w:p>
    <w:p w14:paraId="55FBE3C5" w14:textId="77777777" w:rsidR="00C01C3C" w:rsidRPr="002557E3" w:rsidRDefault="00C01C3C" w:rsidP="00C01C3C">
      <w:pPr>
        <w:rPr>
          <w:sz w:val="24"/>
          <w:szCs w:val="24"/>
          <w:lang w:val="es-ES"/>
        </w:rPr>
      </w:pPr>
    </w:p>
    <w:p w14:paraId="3B5DD9B4" w14:textId="77777777" w:rsidR="00324866" w:rsidRPr="002557E3" w:rsidRDefault="00324866" w:rsidP="00C01C3C">
      <w:pPr>
        <w:rPr>
          <w:sz w:val="24"/>
          <w:szCs w:val="24"/>
          <w:lang w:val="es-ES"/>
        </w:rPr>
      </w:pPr>
    </w:p>
    <w:p w14:paraId="1A759FC4" w14:textId="77777777" w:rsidR="00E9619D" w:rsidRDefault="00E9619D" w:rsidP="00C01C3C">
      <w:pPr>
        <w:rPr>
          <w:sz w:val="28"/>
          <w:szCs w:val="28"/>
          <w:lang w:val="es-ES"/>
        </w:rPr>
      </w:pPr>
    </w:p>
    <w:p w14:paraId="2D7EDFB9" w14:textId="77777777" w:rsidR="00787F2C" w:rsidRDefault="00787F2C" w:rsidP="00C01C3C">
      <w:pPr>
        <w:rPr>
          <w:sz w:val="28"/>
          <w:szCs w:val="28"/>
          <w:lang w:val="es-ES"/>
        </w:rPr>
      </w:pPr>
    </w:p>
    <w:p w14:paraId="7759748D" w14:textId="77777777" w:rsidR="00787F2C" w:rsidRPr="002557E3" w:rsidRDefault="00787F2C" w:rsidP="00C01C3C">
      <w:pPr>
        <w:rPr>
          <w:sz w:val="28"/>
          <w:szCs w:val="28"/>
          <w:lang w:val="es-ES"/>
        </w:rPr>
      </w:pPr>
    </w:p>
    <w:p w14:paraId="3DD935D7" w14:textId="77777777" w:rsidR="00C604DB" w:rsidRDefault="00C604DB" w:rsidP="00787F2C">
      <w:pPr>
        <w:jc w:val="center"/>
        <w:rPr>
          <w:sz w:val="28"/>
          <w:szCs w:val="28"/>
          <w:lang w:val="es-ES"/>
        </w:rPr>
      </w:pPr>
    </w:p>
    <w:p w14:paraId="50F3533E" w14:textId="77777777" w:rsidR="00B56143" w:rsidRDefault="00B56143" w:rsidP="00B56143">
      <w:pPr>
        <w:jc w:val="center"/>
        <w:rPr>
          <w:sz w:val="28"/>
          <w:szCs w:val="28"/>
          <w:lang w:val="es-ES"/>
        </w:rPr>
      </w:pPr>
      <w:r>
        <w:rPr>
          <w:sz w:val="28"/>
          <w:szCs w:val="28"/>
          <w:lang w:val="es-ES"/>
        </w:rPr>
        <w:t>Secretaria Técnica</w:t>
      </w:r>
    </w:p>
    <w:p w14:paraId="21CD5F12" w14:textId="77777777" w:rsidR="00787F2C" w:rsidRDefault="00787F2C" w:rsidP="00787F2C">
      <w:pPr>
        <w:jc w:val="center"/>
        <w:rPr>
          <w:sz w:val="28"/>
          <w:szCs w:val="28"/>
          <w:lang w:val="es-ES"/>
        </w:rPr>
      </w:pPr>
      <w:r>
        <w:rPr>
          <w:sz w:val="28"/>
          <w:szCs w:val="28"/>
          <w:lang w:val="es-ES"/>
        </w:rPr>
        <w:t>Ministerio de Ambiente y Desarrollo Sostenible</w:t>
      </w:r>
    </w:p>
    <w:p w14:paraId="5EC4FE71" w14:textId="77777777" w:rsidR="00787F2C" w:rsidRDefault="00787F2C" w:rsidP="00787F2C">
      <w:pPr>
        <w:jc w:val="center"/>
        <w:rPr>
          <w:sz w:val="28"/>
          <w:szCs w:val="28"/>
          <w:lang w:val="es-ES"/>
        </w:rPr>
      </w:pPr>
      <w:r>
        <w:rPr>
          <w:sz w:val="28"/>
          <w:szCs w:val="28"/>
          <w:lang w:val="es-ES"/>
        </w:rPr>
        <w:t>Dirección de Asuntos Ambientales, Sectorial y Urbana</w:t>
      </w:r>
    </w:p>
    <w:p w14:paraId="46622B23" w14:textId="77777777" w:rsidR="00B56143" w:rsidRDefault="00B56143" w:rsidP="00787F2C">
      <w:pPr>
        <w:jc w:val="center"/>
        <w:rPr>
          <w:sz w:val="28"/>
          <w:szCs w:val="28"/>
          <w:lang w:val="es-ES"/>
        </w:rPr>
      </w:pPr>
      <w:r>
        <w:rPr>
          <w:sz w:val="28"/>
          <w:szCs w:val="28"/>
          <w:lang w:val="es-ES"/>
        </w:rPr>
        <w:t>Sostenibilidad de los Sectores Productivos</w:t>
      </w:r>
    </w:p>
    <w:p w14:paraId="3F1DC1BF" w14:textId="77777777" w:rsidR="00787F2C" w:rsidRPr="002557E3" w:rsidRDefault="00787F2C" w:rsidP="00787F2C">
      <w:pPr>
        <w:rPr>
          <w:sz w:val="28"/>
          <w:szCs w:val="28"/>
          <w:lang w:val="es-ES"/>
        </w:rPr>
      </w:pPr>
    </w:p>
    <w:p w14:paraId="739E82AB" w14:textId="77777777" w:rsidR="00C01C3C" w:rsidRPr="002557E3" w:rsidRDefault="00C01C3C" w:rsidP="00C01C3C">
      <w:pPr>
        <w:rPr>
          <w:sz w:val="28"/>
          <w:szCs w:val="28"/>
          <w:lang w:val="es-ES"/>
        </w:rPr>
      </w:pPr>
    </w:p>
    <w:p w14:paraId="2307C280" w14:textId="77777777" w:rsidR="00FB0229" w:rsidRDefault="00FB0229" w:rsidP="00FB0229">
      <w:pPr>
        <w:jc w:val="center"/>
        <w:rPr>
          <w:sz w:val="28"/>
          <w:szCs w:val="28"/>
          <w:lang w:val="es-ES"/>
        </w:rPr>
      </w:pPr>
      <w:r w:rsidRPr="002557E3">
        <w:rPr>
          <w:sz w:val="28"/>
          <w:szCs w:val="28"/>
          <w:lang w:val="es-ES"/>
        </w:rPr>
        <w:t xml:space="preserve">Bogotá, </w:t>
      </w:r>
      <w:r>
        <w:rPr>
          <w:sz w:val="28"/>
          <w:szCs w:val="28"/>
          <w:lang w:val="es-ES"/>
        </w:rPr>
        <w:t xml:space="preserve">septiembre </w:t>
      </w:r>
      <w:r w:rsidR="00B44504">
        <w:rPr>
          <w:sz w:val="28"/>
          <w:szCs w:val="28"/>
          <w:lang w:val="es-ES"/>
        </w:rPr>
        <w:t>18</w:t>
      </w:r>
      <w:r>
        <w:rPr>
          <w:sz w:val="28"/>
          <w:szCs w:val="28"/>
          <w:lang w:val="es-ES"/>
        </w:rPr>
        <w:t xml:space="preserve"> </w:t>
      </w:r>
      <w:r w:rsidRPr="002557E3">
        <w:rPr>
          <w:sz w:val="28"/>
          <w:szCs w:val="28"/>
          <w:lang w:val="es-ES"/>
        </w:rPr>
        <w:t>de 2019</w:t>
      </w:r>
    </w:p>
    <w:p w14:paraId="7BBD5D05" w14:textId="77777777" w:rsidR="001F2FD7" w:rsidRPr="002557E3" w:rsidRDefault="001F2FD7" w:rsidP="00C01C3C">
      <w:pPr>
        <w:sectPr w:rsidR="001F2FD7" w:rsidRPr="002557E3" w:rsidSect="00324866">
          <w:type w:val="continuous"/>
          <w:pgSz w:w="11906" w:h="16838"/>
          <w:pgMar w:top="1417" w:right="1701" w:bottom="1417" w:left="1701" w:header="708" w:footer="708" w:gutter="0"/>
          <w:cols w:space="708"/>
          <w:docGrid w:linePitch="360"/>
        </w:sectPr>
      </w:pPr>
    </w:p>
    <w:p w14:paraId="2AA695AF" w14:textId="77777777" w:rsidR="00324866" w:rsidRPr="002557E3" w:rsidRDefault="00324866" w:rsidP="00324866"/>
    <w:p w14:paraId="65F5BA52" w14:textId="77777777" w:rsidR="00815640" w:rsidRPr="002557E3" w:rsidRDefault="00815640" w:rsidP="00324866">
      <w:pPr>
        <w:ind w:left="4248" w:firstLine="708"/>
      </w:pPr>
    </w:p>
    <w:p w14:paraId="1EF9C2F8" w14:textId="77777777" w:rsidR="00815640" w:rsidRPr="002557E3" w:rsidRDefault="00815640" w:rsidP="00324866">
      <w:pPr>
        <w:ind w:left="4248" w:firstLine="708"/>
      </w:pPr>
    </w:p>
    <w:p w14:paraId="6EB95C23" w14:textId="77777777" w:rsidR="00C01C3C" w:rsidRPr="002557E3" w:rsidRDefault="00324866" w:rsidP="00324866">
      <w:pPr>
        <w:ind w:left="4248" w:firstLine="708"/>
      </w:pPr>
      <w:r w:rsidRPr="002557E3">
        <w:rPr>
          <w:noProof/>
          <w:lang w:val="es-CO" w:eastAsia="es-CO"/>
        </w:rPr>
        <w:drawing>
          <wp:inline distT="0" distB="0" distL="0" distR="0" wp14:anchorId="434C01D8" wp14:editId="55EF9681">
            <wp:extent cx="2475230" cy="420370"/>
            <wp:effectExtent l="0" t="0" r="1270" b="0"/>
            <wp:docPr id="9" name="Imagen 8" descr="cid:image002.png@01D4ADB7.13A507F0"/>
            <wp:cNvGraphicFramePr/>
            <a:graphic xmlns:a="http://schemas.openxmlformats.org/drawingml/2006/main">
              <a:graphicData uri="http://schemas.openxmlformats.org/drawingml/2006/picture">
                <pic:pic xmlns:pic="http://schemas.openxmlformats.org/drawingml/2006/picture">
                  <pic:nvPicPr>
                    <pic:cNvPr id="9" name="Imagen 8" descr="cid:image002.png@01D4ADB7.13A507F0"/>
                    <pic:cNvPicPr/>
                  </pic:nvPicPr>
                  <pic:blipFill>
                    <a:blip r:embed="rId11" r:link="rId12">
                      <a:extLst>
                        <a:ext uri="{28A0092B-C50C-407E-A947-70E740481C1C}">
                          <a14:useLocalDpi xmlns:a14="http://schemas.microsoft.com/office/drawing/2010/main"/>
                        </a:ext>
                      </a:extLst>
                    </a:blip>
                    <a:srcRect/>
                    <a:stretch>
                      <a:fillRect/>
                    </a:stretch>
                  </pic:blipFill>
                  <pic:spPr bwMode="auto">
                    <a:xfrm>
                      <a:off x="0" y="0"/>
                      <a:ext cx="2475230" cy="420370"/>
                    </a:xfrm>
                    <a:prstGeom prst="rect">
                      <a:avLst/>
                    </a:prstGeom>
                    <a:noFill/>
                    <a:ln>
                      <a:noFill/>
                    </a:ln>
                  </pic:spPr>
                </pic:pic>
              </a:graphicData>
            </a:graphic>
          </wp:inline>
        </w:drawing>
      </w:r>
    </w:p>
    <w:p w14:paraId="5810A5D2" w14:textId="77777777" w:rsidR="00324866" w:rsidRPr="002557E3" w:rsidRDefault="00324866" w:rsidP="00C01C3C">
      <w:pPr>
        <w:sectPr w:rsidR="00324866" w:rsidRPr="002557E3" w:rsidSect="00324866">
          <w:type w:val="continuous"/>
          <w:pgSz w:w="11906" w:h="16838"/>
          <w:pgMar w:top="1417" w:right="1701" w:bottom="1417" w:left="1701" w:header="708" w:footer="708" w:gutter="0"/>
          <w:cols w:space="708"/>
          <w:docGrid w:linePitch="360"/>
        </w:sectPr>
      </w:pPr>
    </w:p>
    <w:sdt>
      <w:sdtPr>
        <w:rPr>
          <w:rFonts w:asciiTheme="minorHAnsi" w:eastAsiaTheme="minorHAnsi" w:hAnsiTheme="minorHAnsi" w:cstheme="minorBidi"/>
          <w:color w:val="auto"/>
          <w:sz w:val="24"/>
          <w:szCs w:val="22"/>
          <w:lang w:val="es-ES" w:eastAsia="en-US"/>
        </w:rPr>
        <w:id w:val="1090431960"/>
        <w:docPartObj>
          <w:docPartGallery w:val="Table of Contents"/>
          <w:docPartUnique/>
        </w:docPartObj>
      </w:sdtPr>
      <w:sdtEndPr>
        <w:rPr>
          <w:b/>
          <w:bCs/>
          <w:sz w:val="22"/>
        </w:rPr>
      </w:sdtEndPr>
      <w:sdtContent>
        <w:p w14:paraId="11B653EA" w14:textId="77777777" w:rsidR="00C01C3C" w:rsidRPr="003356BC" w:rsidRDefault="00C01C3C" w:rsidP="00C01C3C">
          <w:pPr>
            <w:pStyle w:val="TtulodeTDC"/>
            <w:rPr>
              <w:b/>
              <w:color w:val="auto"/>
              <w:sz w:val="36"/>
            </w:rPr>
          </w:pPr>
          <w:r w:rsidRPr="003356BC">
            <w:rPr>
              <w:b/>
              <w:color w:val="auto"/>
              <w:sz w:val="36"/>
              <w:lang w:val="es-ES"/>
            </w:rPr>
            <w:t>Contenido</w:t>
          </w:r>
        </w:p>
        <w:p w14:paraId="1ABDFDB2" w14:textId="77777777" w:rsidR="00EB6F95" w:rsidRDefault="00C01C3C">
          <w:pPr>
            <w:pStyle w:val="TDC1"/>
            <w:tabs>
              <w:tab w:val="right" w:leader="dot" w:pos="8494"/>
            </w:tabs>
            <w:rPr>
              <w:rFonts w:eastAsiaTheme="minorEastAsia"/>
              <w:noProof/>
              <w:lang w:val="es-CO" w:eastAsia="es-CO"/>
            </w:rPr>
          </w:pPr>
          <w:r w:rsidRPr="002557E3">
            <w:fldChar w:fldCharType="begin"/>
          </w:r>
          <w:r w:rsidRPr="002557E3">
            <w:instrText xml:space="preserve"> TOC \o "1-3" \h \z \u </w:instrText>
          </w:r>
          <w:r w:rsidRPr="002557E3">
            <w:fldChar w:fldCharType="separate"/>
          </w:r>
          <w:hyperlink w:anchor="_Toc19724646" w:history="1">
            <w:r w:rsidR="00EB6F95" w:rsidRPr="00EB04B4">
              <w:rPr>
                <w:rStyle w:val="Hipervnculo"/>
                <w:b/>
                <w:bCs/>
                <w:noProof/>
                <w:lang w:val="es-ES"/>
              </w:rPr>
              <w:t>Introducción</w:t>
            </w:r>
            <w:r w:rsidR="00EB6F95">
              <w:rPr>
                <w:noProof/>
                <w:webHidden/>
              </w:rPr>
              <w:tab/>
            </w:r>
            <w:r w:rsidR="00EB6F95">
              <w:rPr>
                <w:noProof/>
                <w:webHidden/>
              </w:rPr>
              <w:fldChar w:fldCharType="begin"/>
            </w:r>
            <w:r w:rsidR="00EB6F95">
              <w:rPr>
                <w:noProof/>
                <w:webHidden/>
              </w:rPr>
              <w:instrText xml:space="preserve"> PAGEREF _Toc19724646 \h </w:instrText>
            </w:r>
            <w:r w:rsidR="00EB6F95">
              <w:rPr>
                <w:noProof/>
                <w:webHidden/>
              </w:rPr>
            </w:r>
            <w:r w:rsidR="00EB6F95">
              <w:rPr>
                <w:noProof/>
                <w:webHidden/>
              </w:rPr>
              <w:fldChar w:fldCharType="separate"/>
            </w:r>
            <w:r w:rsidR="00EB6F95">
              <w:rPr>
                <w:noProof/>
                <w:webHidden/>
              </w:rPr>
              <w:t>4</w:t>
            </w:r>
            <w:r w:rsidR="00EB6F95">
              <w:rPr>
                <w:noProof/>
                <w:webHidden/>
              </w:rPr>
              <w:fldChar w:fldCharType="end"/>
            </w:r>
          </w:hyperlink>
        </w:p>
        <w:p w14:paraId="05BA464C" w14:textId="77777777" w:rsidR="00EB6F95" w:rsidRDefault="00000F4A">
          <w:pPr>
            <w:pStyle w:val="TDC1"/>
            <w:tabs>
              <w:tab w:val="right" w:leader="dot" w:pos="8494"/>
            </w:tabs>
            <w:rPr>
              <w:rFonts w:eastAsiaTheme="minorEastAsia"/>
              <w:noProof/>
              <w:lang w:val="es-CO" w:eastAsia="es-CO"/>
            </w:rPr>
          </w:pPr>
          <w:hyperlink w:anchor="_Toc19724647" w:history="1">
            <w:r w:rsidR="00EB6F95" w:rsidRPr="00EB04B4">
              <w:rPr>
                <w:rStyle w:val="Hipervnculo"/>
                <w:b/>
                <w:bCs/>
                <w:noProof/>
                <w:lang w:val="es-ES"/>
              </w:rPr>
              <w:t>Antecedentes</w:t>
            </w:r>
            <w:r w:rsidR="00EB6F95">
              <w:rPr>
                <w:noProof/>
                <w:webHidden/>
              </w:rPr>
              <w:tab/>
            </w:r>
            <w:r w:rsidR="00EB6F95">
              <w:rPr>
                <w:noProof/>
                <w:webHidden/>
              </w:rPr>
              <w:fldChar w:fldCharType="begin"/>
            </w:r>
            <w:r w:rsidR="00EB6F95">
              <w:rPr>
                <w:noProof/>
                <w:webHidden/>
              </w:rPr>
              <w:instrText xml:space="preserve"> PAGEREF _Toc19724647 \h </w:instrText>
            </w:r>
            <w:r w:rsidR="00EB6F95">
              <w:rPr>
                <w:noProof/>
                <w:webHidden/>
              </w:rPr>
            </w:r>
            <w:r w:rsidR="00EB6F95">
              <w:rPr>
                <w:noProof/>
                <w:webHidden/>
              </w:rPr>
              <w:fldChar w:fldCharType="separate"/>
            </w:r>
            <w:r w:rsidR="00EB6F95">
              <w:rPr>
                <w:noProof/>
                <w:webHidden/>
              </w:rPr>
              <w:t>5</w:t>
            </w:r>
            <w:r w:rsidR="00EB6F95">
              <w:rPr>
                <w:noProof/>
                <w:webHidden/>
              </w:rPr>
              <w:fldChar w:fldCharType="end"/>
            </w:r>
          </w:hyperlink>
        </w:p>
        <w:p w14:paraId="562780AA" w14:textId="77777777" w:rsidR="00EB6F95" w:rsidRDefault="00000F4A">
          <w:pPr>
            <w:pStyle w:val="TDC1"/>
            <w:tabs>
              <w:tab w:val="right" w:leader="dot" w:pos="8494"/>
            </w:tabs>
            <w:rPr>
              <w:rFonts w:eastAsiaTheme="minorEastAsia"/>
              <w:noProof/>
              <w:lang w:val="es-CO" w:eastAsia="es-CO"/>
            </w:rPr>
          </w:pPr>
          <w:hyperlink w:anchor="_Toc19724648" w:history="1">
            <w:r w:rsidR="00EB6F95" w:rsidRPr="00EB04B4">
              <w:rPr>
                <w:rStyle w:val="Hipervnculo"/>
                <w:b/>
                <w:bCs/>
                <w:noProof/>
              </w:rPr>
              <w:t>Visión</w:t>
            </w:r>
            <w:r w:rsidR="00EB6F95">
              <w:rPr>
                <w:noProof/>
                <w:webHidden/>
              </w:rPr>
              <w:tab/>
            </w:r>
            <w:r w:rsidR="00EB6F95">
              <w:rPr>
                <w:noProof/>
                <w:webHidden/>
              </w:rPr>
              <w:fldChar w:fldCharType="begin"/>
            </w:r>
            <w:r w:rsidR="00EB6F95">
              <w:rPr>
                <w:noProof/>
                <w:webHidden/>
              </w:rPr>
              <w:instrText xml:space="preserve"> PAGEREF _Toc19724648 \h </w:instrText>
            </w:r>
            <w:r w:rsidR="00EB6F95">
              <w:rPr>
                <w:noProof/>
                <w:webHidden/>
              </w:rPr>
            </w:r>
            <w:r w:rsidR="00EB6F95">
              <w:rPr>
                <w:noProof/>
                <w:webHidden/>
              </w:rPr>
              <w:fldChar w:fldCharType="separate"/>
            </w:r>
            <w:r w:rsidR="00EB6F95">
              <w:rPr>
                <w:noProof/>
                <w:webHidden/>
              </w:rPr>
              <w:t>9</w:t>
            </w:r>
            <w:r w:rsidR="00EB6F95">
              <w:rPr>
                <w:noProof/>
                <w:webHidden/>
              </w:rPr>
              <w:fldChar w:fldCharType="end"/>
            </w:r>
          </w:hyperlink>
        </w:p>
        <w:p w14:paraId="447FD64B" w14:textId="77777777" w:rsidR="00EB6F95" w:rsidRDefault="00000F4A">
          <w:pPr>
            <w:pStyle w:val="TDC1"/>
            <w:tabs>
              <w:tab w:val="right" w:leader="dot" w:pos="8494"/>
            </w:tabs>
            <w:rPr>
              <w:rFonts w:eastAsiaTheme="minorEastAsia"/>
              <w:noProof/>
              <w:lang w:val="es-CO" w:eastAsia="es-CO"/>
            </w:rPr>
          </w:pPr>
          <w:hyperlink w:anchor="_Toc19724649" w:history="1">
            <w:r w:rsidR="00EB6F95" w:rsidRPr="00EB04B4">
              <w:rPr>
                <w:rStyle w:val="Hipervnculo"/>
                <w:b/>
                <w:bCs/>
                <w:noProof/>
              </w:rPr>
              <w:t>Objetivo</w:t>
            </w:r>
            <w:r w:rsidR="00EB6F95">
              <w:rPr>
                <w:noProof/>
                <w:webHidden/>
              </w:rPr>
              <w:tab/>
            </w:r>
            <w:r w:rsidR="00EB6F95">
              <w:rPr>
                <w:noProof/>
                <w:webHidden/>
              </w:rPr>
              <w:fldChar w:fldCharType="begin"/>
            </w:r>
            <w:r w:rsidR="00EB6F95">
              <w:rPr>
                <w:noProof/>
                <w:webHidden/>
              </w:rPr>
              <w:instrText xml:space="preserve"> PAGEREF _Toc19724649 \h </w:instrText>
            </w:r>
            <w:r w:rsidR="00EB6F95">
              <w:rPr>
                <w:noProof/>
                <w:webHidden/>
              </w:rPr>
            </w:r>
            <w:r w:rsidR="00EB6F95">
              <w:rPr>
                <w:noProof/>
                <w:webHidden/>
              </w:rPr>
              <w:fldChar w:fldCharType="separate"/>
            </w:r>
            <w:r w:rsidR="00EB6F95">
              <w:rPr>
                <w:noProof/>
                <w:webHidden/>
              </w:rPr>
              <w:t>9</w:t>
            </w:r>
            <w:r w:rsidR="00EB6F95">
              <w:rPr>
                <w:noProof/>
                <w:webHidden/>
              </w:rPr>
              <w:fldChar w:fldCharType="end"/>
            </w:r>
          </w:hyperlink>
        </w:p>
        <w:p w14:paraId="774CE198" w14:textId="77777777" w:rsidR="00EB6F95" w:rsidRDefault="00000F4A">
          <w:pPr>
            <w:pStyle w:val="TDC1"/>
            <w:tabs>
              <w:tab w:val="right" w:leader="dot" w:pos="8494"/>
            </w:tabs>
            <w:rPr>
              <w:rFonts w:eastAsiaTheme="minorEastAsia"/>
              <w:noProof/>
              <w:lang w:val="es-CO" w:eastAsia="es-CO"/>
            </w:rPr>
          </w:pPr>
          <w:hyperlink w:anchor="_Toc19724650" w:history="1">
            <w:r w:rsidR="00EB6F95" w:rsidRPr="00EB04B4">
              <w:rPr>
                <w:rStyle w:val="Hipervnculo"/>
                <w:b/>
                <w:bCs/>
                <w:noProof/>
              </w:rPr>
              <w:t>Capítulo I. Líneas de acción para productos de plásticos de un solo uso.</w:t>
            </w:r>
            <w:r w:rsidR="00EB6F95">
              <w:rPr>
                <w:noProof/>
                <w:webHidden/>
              </w:rPr>
              <w:tab/>
            </w:r>
            <w:r w:rsidR="00EB6F95">
              <w:rPr>
                <w:noProof/>
                <w:webHidden/>
              </w:rPr>
              <w:fldChar w:fldCharType="begin"/>
            </w:r>
            <w:r w:rsidR="00EB6F95">
              <w:rPr>
                <w:noProof/>
                <w:webHidden/>
              </w:rPr>
              <w:instrText xml:space="preserve"> PAGEREF _Toc19724650 \h </w:instrText>
            </w:r>
            <w:r w:rsidR="00EB6F95">
              <w:rPr>
                <w:noProof/>
                <w:webHidden/>
              </w:rPr>
            </w:r>
            <w:r w:rsidR="00EB6F95">
              <w:rPr>
                <w:noProof/>
                <w:webHidden/>
              </w:rPr>
              <w:fldChar w:fldCharType="separate"/>
            </w:r>
            <w:r w:rsidR="00EB6F95">
              <w:rPr>
                <w:noProof/>
                <w:webHidden/>
              </w:rPr>
              <w:t>9</w:t>
            </w:r>
            <w:r w:rsidR="00EB6F95">
              <w:rPr>
                <w:noProof/>
                <w:webHidden/>
              </w:rPr>
              <w:fldChar w:fldCharType="end"/>
            </w:r>
          </w:hyperlink>
        </w:p>
        <w:p w14:paraId="5B778911" w14:textId="77777777" w:rsidR="00EB6F95" w:rsidRDefault="00000F4A">
          <w:pPr>
            <w:pStyle w:val="TDC2"/>
            <w:tabs>
              <w:tab w:val="right" w:leader="dot" w:pos="8494"/>
            </w:tabs>
            <w:rPr>
              <w:rFonts w:eastAsiaTheme="minorEastAsia"/>
              <w:noProof/>
              <w:lang w:val="es-CO" w:eastAsia="es-CO"/>
            </w:rPr>
          </w:pPr>
          <w:hyperlink w:anchor="_Toc19724651" w:history="1">
            <w:r w:rsidR="00EB6F95" w:rsidRPr="00EB04B4">
              <w:rPr>
                <w:rStyle w:val="Hipervnculo"/>
                <w:b/>
                <w:bCs/>
                <w:noProof/>
              </w:rPr>
              <w:t xml:space="preserve">Acción 1. </w:t>
            </w:r>
            <w:r w:rsidR="00EB6F95" w:rsidRPr="00EB04B4">
              <w:rPr>
                <w:rStyle w:val="Hipervnculo"/>
                <w:rFonts w:cstheme="minorHAnsi"/>
                <w:b/>
                <w:noProof/>
              </w:rPr>
              <w:t>Sustitución gradual de materiales para la fabricación de productos de un solo uso</w:t>
            </w:r>
            <w:r w:rsidR="00EB6F95">
              <w:rPr>
                <w:noProof/>
                <w:webHidden/>
              </w:rPr>
              <w:tab/>
            </w:r>
            <w:r w:rsidR="00EB6F95">
              <w:rPr>
                <w:noProof/>
                <w:webHidden/>
              </w:rPr>
              <w:fldChar w:fldCharType="begin"/>
            </w:r>
            <w:r w:rsidR="00EB6F95">
              <w:rPr>
                <w:noProof/>
                <w:webHidden/>
              </w:rPr>
              <w:instrText xml:space="preserve"> PAGEREF _Toc19724651 \h </w:instrText>
            </w:r>
            <w:r w:rsidR="00EB6F95">
              <w:rPr>
                <w:noProof/>
                <w:webHidden/>
              </w:rPr>
            </w:r>
            <w:r w:rsidR="00EB6F95">
              <w:rPr>
                <w:noProof/>
                <w:webHidden/>
              </w:rPr>
              <w:fldChar w:fldCharType="separate"/>
            </w:r>
            <w:r w:rsidR="00EB6F95">
              <w:rPr>
                <w:noProof/>
                <w:webHidden/>
              </w:rPr>
              <w:t>10</w:t>
            </w:r>
            <w:r w:rsidR="00EB6F95">
              <w:rPr>
                <w:noProof/>
                <w:webHidden/>
              </w:rPr>
              <w:fldChar w:fldCharType="end"/>
            </w:r>
          </w:hyperlink>
        </w:p>
        <w:p w14:paraId="13D22CF7" w14:textId="77777777" w:rsidR="00EB6F95" w:rsidRDefault="00000F4A">
          <w:pPr>
            <w:pStyle w:val="TDC2"/>
            <w:tabs>
              <w:tab w:val="right" w:leader="dot" w:pos="8494"/>
            </w:tabs>
            <w:rPr>
              <w:rFonts w:eastAsiaTheme="minorEastAsia"/>
              <w:noProof/>
              <w:lang w:val="es-CO" w:eastAsia="es-CO"/>
            </w:rPr>
          </w:pPr>
          <w:hyperlink w:anchor="_Toc19724652" w:history="1">
            <w:r w:rsidR="00EB6F95" w:rsidRPr="00EB04B4">
              <w:rPr>
                <w:rStyle w:val="Hipervnculo"/>
                <w:rFonts w:cstheme="majorHAnsi"/>
                <w:b/>
                <w:bCs/>
                <w:noProof/>
              </w:rPr>
              <w:t xml:space="preserve">Acción 2. </w:t>
            </w:r>
            <w:r w:rsidR="00EB6F95" w:rsidRPr="00EB04B4">
              <w:rPr>
                <w:rStyle w:val="Hipervnculo"/>
                <w:rFonts w:cstheme="majorHAnsi"/>
                <w:b/>
                <w:noProof/>
              </w:rPr>
              <w:t>Reducción y sustitución de materiales de bolsas plásticas</w:t>
            </w:r>
            <w:r w:rsidR="00EB6F95">
              <w:rPr>
                <w:noProof/>
                <w:webHidden/>
              </w:rPr>
              <w:tab/>
            </w:r>
            <w:r w:rsidR="00EB6F95">
              <w:rPr>
                <w:noProof/>
                <w:webHidden/>
              </w:rPr>
              <w:fldChar w:fldCharType="begin"/>
            </w:r>
            <w:r w:rsidR="00EB6F95">
              <w:rPr>
                <w:noProof/>
                <w:webHidden/>
              </w:rPr>
              <w:instrText xml:space="preserve"> PAGEREF _Toc19724652 \h </w:instrText>
            </w:r>
            <w:r w:rsidR="00EB6F95">
              <w:rPr>
                <w:noProof/>
                <w:webHidden/>
              </w:rPr>
            </w:r>
            <w:r w:rsidR="00EB6F95">
              <w:rPr>
                <w:noProof/>
                <w:webHidden/>
              </w:rPr>
              <w:fldChar w:fldCharType="separate"/>
            </w:r>
            <w:r w:rsidR="00EB6F95">
              <w:rPr>
                <w:noProof/>
                <w:webHidden/>
              </w:rPr>
              <w:t>10</w:t>
            </w:r>
            <w:r w:rsidR="00EB6F95">
              <w:rPr>
                <w:noProof/>
                <w:webHidden/>
              </w:rPr>
              <w:fldChar w:fldCharType="end"/>
            </w:r>
          </w:hyperlink>
        </w:p>
        <w:p w14:paraId="0113C6C4" w14:textId="77777777" w:rsidR="00EB6F95" w:rsidRDefault="00000F4A">
          <w:pPr>
            <w:pStyle w:val="TDC2"/>
            <w:tabs>
              <w:tab w:val="right" w:leader="dot" w:pos="8494"/>
            </w:tabs>
            <w:rPr>
              <w:rFonts w:eastAsiaTheme="minorEastAsia"/>
              <w:noProof/>
              <w:lang w:val="es-CO" w:eastAsia="es-CO"/>
            </w:rPr>
          </w:pPr>
          <w:hyperlink w:anchor="_Toc19724653" w:history="1">
            <w:r w:rsidR="00EB6F95" w:rsidRPr="00EB04B4">
              <w:rPr>
                <w:rStyle w:val="Hipervnculo"/>
                <w:rFonts w:cstheme="majorHAnsi"/>
                <w:b/>
                <w:bCs/>
                <w:noProof/>
              </w:rPr>
              <w:t xml:space="preserve">Acción 3. </w:t>
            </w:r>
            <w:r w:rsidR="00EB6F95" w:rsidRPr="00EB04B4">
              <w:rPr>
                <w:rStyle w:val="Hipervnculo"/>
                <w:rFonts w:cstheme="majorHAnsi"/>
                <w:b/>
                <w:noProof/>
              </w:rPr>
              <w:t>Una nueva cultura de uso de productos reutilizables en establecimientos de comercio</w:t>
            </w:r>
            <w:r w:rsidR="00EB6F95" w:rsidRPr="00EB04B4">
              <w:rPr>
                <w:rStyle w:val="Hipervnculo"/>
                <w:rFonts w:cstheme="majorHAnsi"/>
                <w:noProof/>
              </w:rPr>
              <w:t>.</w:t>
            </w:r>
            <w:r w:rsidR="00EB6F95">
              <w:rPr>
                <w:noProof/>
                <w:webHidden/>
              </w:rPr>
              <w:tab/>
            </w:r>
            <w:r w:rsidR="00EB6F95">
              <w:rPr>
                <w:noProof/>
                <w:webHidden/>
              </w:rPr>
              <w:fldChar w:fldCharType="begin"/>
            </w:r>
            <w:r w:rsidR="00EB6F95">
              <w:rPr>
                <w:noProof/>
                <w:webHidden/>
              </w:rPr>
              <w:instrText xml:space="preserve"> PAGEREF _Toc19724653 \h </w:instrText>
            </w:r>
            <w:r w:rsidR="00EB6F95">
              <w:rPr>
                <w:noProof/>
                <w:webHidden/>
              </w:rPr>
            </w:r>
            <w:r w:rsidR="00EB6F95">
              <w:rPr>
                <w:noProof/>
                <w:webHidden/>
              </w:rPr>
              <w:fldChar w:fldCharType="separate"/>
            </w:r>
            <w:r w:rsidR="00EB6F95">
              <w:rPr>
                <w:noProof/>
                <w:webHidden/>
              </w:rPr>
              <w:t>11</w:t>
            </w:r>
            <w:r w:rsidR="00EB6F95">
              <w:rPr>
                <w:noProof/>
                <w:webHidden/>
              </w:rPr>
              <w:fldChar w:fldCharType="end"/>
            </w:r>
          </w:hyperlink>
        </w:p>
        <w:p w14:paraId="6EBD082B" w14:textId="77777777" w:rsidR="00EB6F95" w:rsidRDefault="00000F4A">
          <w:pPr>
            <w:pStyle w:val="TDC2"/>
            <w:tabs>
              <w:tab w:val="right" w:leader="dot" w:pos="8494"/>
            </w:tabs>
            <w:rPr>
              <w:rFonts w:eastAsiaTheme="minorEastAsia"/>
              <w:noProof/>
              <w:lang w:val="es-CO" w:eastAsia="es-CO"/>
            </w:rPr>
          </w:pPr>
          <w:hyperlink w:anchor="_Toc19724654" w:history="1">
            <w:r w:rsidR="00EB6F95" w:rsidRPr="00EB04B4">
              <w:rPr>
                <w:rStyle w:val="Hipervnculo"/>
                <w:rFonts w:cstheme="majorHAnsi"/>
                <w:b/>
                <w:bCs/>
                <w:noProof/>
              </w:rPr>
              <w:t>Acción 4.</w:t>
            </w:r>
            <w:r w:rsidR="00EB6F95" w:rsidRPr="00EB04B4">
              <w:rPr>
                <w:rStyle w:val="Hipervnculo"/>
                <w:rFonts w:cstheme="majorHAnsi"/>
                <w:b/>
                <w:noProof/>
              </w:rPr>
              <w:t xml:space="preserve"> Gestión ambiental en domicilios</w:t>
            </w:r>
            <w:r w:rsidR="00EB6F95">
              <w:rPr>
                <w:noProof/>
                <w:webHidden/>
              </w:rPr>
              <w:tab/>
            </w:r>
            <w:r w:rsidR="00EB6F95">
              <w:rPr>
                <w:noProof/>
                <w:webHidden/>
              </w:rPr>
              <w:fldChar w:fldCharType="begin"/>
            </w:r>
            <w:r w:rsidR="00EB6F95">
              <w:rPr>
                <w:noProof/>
                <w:webHidden/>
              </w:rPr>
              <w:instrText xml:space="preserve"> PAGEREF _Toc19724654 \h </w:instrText>
            </w:r>
            <w:r w:rsidR="00EB6F95">
              <w:rPr>
                <w:noProof/>
                <w:webHidden/>
              </w:rPr>
            </w:r>
            <w:r w:rsidR="00EB6F95">
              <w:rPr>
                <w:noProof/>
                <w:webHidden/>
              </w:rPr>
              <w:fldChar w:fldCharType="separate"/>
            </w:r>
            <w:r w:rsidR="00EB6F95">
              <w:rPr>
                <w:noProof/>
                <w:webHidden/>
              </w:rPr>
              <w:t>12</w:t>
            </w:r>
            <w:r w:rsidR="00EB6F95">
              <w:rPr>
                <w:noProof/>
                <w:webHidden/>
              </w:rPr>
              <w:fldChar w:fldCharType="end"/>
            </w:r>
          </w:hyperlink>
        </w:p>
        <w:p w14:paraId="64EF57F3" w14:textId="77777777" w:rsidR="00EB6F95" w:rsidRDefault="00000F4A">
          <w:pPr>
            <w:pStyle w:val="TDC2"/>
            <w:tabs>
              <w:tab w:val="right" w:leader="dot" w:pos="8494"/>
            </w:tabs>
            <w:rPr>
              <w:rFonts w:eastAsiaTheme="minorEastAsia"/>
              <w:noProof/>
              <w:lang w:val="es-CO" w:eastAsia="es-CO"/>
            </w:rPr>
          </w:pPr>
          <w:hyperlink w:anchor="_Toc19724655" w:history="1">
            <w:r w:rsidR="00EB6F95" w:rsidRPr="00EB04B4">
              <w:rPr>
                <w:rStyle w:val="Hipervnculo"/>
                <w:rFonts w:cstheme="majorHAnsi"/>
                <w:b/>
                <w:bCs/>
                <w:noProof/>
              </w:rPr>
              <w:t>Acción 5.</w:t>
            </w:r>
            <w:r w:rsidR="00EB6F95" w:rsidRPr="00EB04B4">
              <w:rPr>
                <w:rStyle w:val="Hipervnculo"/>
                <w:rFonts w:cstheme="majorHAnsi"/>
                <w:b/>
                <w:noProof/>
              </w:rPr>
              <w:t xml:space="preserve"> Plásticos Oxodegradables u Oxo-biodegradables</w:t>
            </w:r>
            <w:r w:rsidR="00EB6F95">
              <w:rPr>
                <w:noProof/>
                <w:webHidden/>
              </w:rPr>
              <w:tab/>
            </w:r>
            <w:r w:rsidR="00EB6F95">
              <w:rPr>
                <w:noProof/>
                <w:webHidden/>
              </w:rPr>
              <w:fldChar w:fldCharType="begin"/>
            </w:r>
            <w:r w:rsidR="00EB6F95">
              <w:rPr>
                <w:noProof/>
                <w:webHidden/>
              </w:rPr>
              <w:instrText xml:space="preserve"> PAGEREF _Toc19724655 \h </w:instrText>
            </w:r>
            <w:r w:rsidR="00EB6F95">
              <w:rPr>
                <w:noProof/>
                <w:webHidden/>
              </w:rPr>
            </w:r>
            <w:r w:rsidR="00EB6F95">
              <w:rPr>
                <w:noProof/>
                <w:webHidden/>
              </w:rPr>
              <w:fldChar w:fldCharType="separate"/>
            </w:r>
            <w:r w:rsidR="00EB6F95">
              <w:rPr>
                <w:noProof/>
                <w:webHidden/>
              </w:rPr>
              <w:t>12</w:t>
            </w:r>
            <w:r w:rsidR="00EB6F95">
              <w:rPr>
                <w:noProof/>
                <w:webHidden/>
              </w:rPr>
              <w:fldChar w:fldCharType="end"/>
            </w:r>
          </w:hyperlink>
        </w:p>
        <w:p w14:paraId="4D0DF419" w14:textId="77777777" w:rsidR="00EB6F95" w:rsidRDefault="00000F4A">
          <w:pPr>
            <w:pStyle w:val="TDC2"/>
            <w:tabs>
              <w:tab w:val="right" w:leader="dot" w:pos="8494"/>
            </w:tabs>
            <w:rPr>
              <w:rFonts w:eastAsiaTheme="minorEastAsia"/>
              <w:noProof/>
              <w:lang w:val="es-CO" w:eastAsia="es-CO"/>
            </w:rPr>
          </w:pPr>
          <w:hyperlink w:anchor="_Toc19724656" w:history="1">
            <w:r w:rsidR="00EB6F95" w:rsidRPr="00EB04B4">
              <w:rPr>
                <w:rStyle w:val="Hipervnculo"/>
                <w:rFonts w:cstheme="majorHAnsi"/>
                <w:b/>
                <w:bCs/>
                <w:noProof/>
              </w:rPr>
              <w:t>Acción 6.</w:t>
            </w:r>
            <w:r w:rsidR="00EB6F95" w:rsidRPr="00EB04B4">
              <w:rPr>
                <w:rStyle w:val="Hipervnculo"/>
                <w:rFonts w:cstheme="majorHAnsi"/>
                <w:b/>
                <w:noProof/>
              </w:rPr>
              <w:t xml:space="preserve"> Investigación</w:t>
            </w:r>
            <w:r w:rsidR="00EB6F95">
              <w:rPr>
                <w:noProof/>
                <w:webHidden/>
              </w:rPr>
              <w:tab/>
            </w:r>
            <w:r w:rsidR="00EB6F95">
              <w:rPr>
                <w:noProof/>
                <w:webHidden/>
              </w:rPr>
              <w:fldChar w:fldCharType="begin"/>
            </w:r>
            <w:r w:rsidR="00EB6F95">
              <w:rPr>
                <w:noProof/>
                <w:webHidden/>
              </w:rPr>
              <w:instrText xml:space="preserve"> PAGEREF _Toc19724656 \h </w:instrText>
            </w:r>
            <w:r w:rsidR="00EB6F95">
              <w:rPr>
                <w:noProof/>
                <w:webHidden/>
              </w:rPr>
            </w:r>
            <w:r w:rsidR="00EB6F95">
              <w:rPr>
                <w:noProof/>
                <w:webHidden/>
              </w:rPr>
              <w:fldChar w:fldCharType="separate"/>
            </w:r>
            <w:r w:rsidR="00EB6F95">
              <w:rPr>
                <w:noProof/>
                <w:webHidden/>
              </w:rPr>
              <w:t>13</w:t>
            </w:r>
            <w:r w:rsidR="00EB6F95">
              <w:rPr>
                <w:noProof/>
                <w:webHidden/>
              </w:rPr>
              <w:fldChar w:fldCharType="end"/>
            </w:r>
          </w:hyperlink>
        </w:p>
        <w:p w14:paraId="2B5A2F5C" w14:textId="77777777" w:rsidR="00EB6F95" w:rsidRDefault="00000F4A">
          <w:pPr>
            <w:pStyle w:val="TDC1"/>
            <w:tabs>
              <w:tab w:val="right" w:leader="dot" w:pos="8494"/>
            </w:tabs>
            <w:rPr>
              <w:rFonts w:eastAsiaTheme="minorEastAsia"/>
              <w:noProof/>
              <w:lang w:val="es-CO" w:eastAsia="es-CO"/>
            </w:rPr>
          </w:pPr>
          <w:hyperlink w:anchor="_Toc19724657" w:history="1">
            <w:r w:rsidR="00EB6F95" w:rsidRPr="00EB04B4">
              <w:rPr>
                <w:rStyle w:val="Hipervnculo"/>
                <w:b/>
                <w:bCs/>
                <w:noProof/>
              </w:rPr>
              <w:t>Capitulo II. Acciones transversales prioritarias</w:t>
            </w:r>
            <w:r w:rsidR="00EB6F95">
              <w:rPr>
                <w:noProof/>
                <w:webHidden/>
              </w:rPr>
              <w:tab/>
            </w:r>
            <w:r w:rsidR="00EB6F95">
              <w:rPr>
                <w:noProof/>
                <w:webHidden/>
              </w:rPr>
              <w:fldChar w:fldCharType="begin"/>
            </w:r>
            <w:r w:rsidR="00EB6F95">
              <w:rPr>
                <w:noProof/>
                <w:webHidden/>
              </w:rPr>
              <w:instrText xml:space="preserve"> PAGEREF _Toc19724657 \h </w:instrText>
            </w:r>
            <w:r w:rsidR="00EB6F95">
              <w:rPr>
                <w:noProof/>
                <w:webHidden/>
              </w:rPr>
            </w:r>
            <w:r w:rsidR="00EB6F95">
              <w:rPr>
                <w:noProof/>
                <w:webHidden/>
              </w:rPr>
              <w:fldChar w:fldCharType="separate"/>
            </w:r>
            <w:r w:rsidR="00EB6F95">
              <w:rPr>
                <w:noProof/>
                <w:webHidden/>
              </w:rPr>
              <w:t>15</w:t>
            </w:r>
            <w:r w:rsidR="00EB6F95">
              <w:rPr>
                <w:noProof/>
                <w:webHidden/>
              </w:rPr>
              <w:fldChar w:fldCharType="end"/>
            </w:r>
          </w:hyperlink>
        </w:p>
        <w:p w14:paraId="3DD7B2D1" w14:textId="77777777" w:rsidR="00EB6F95" w:rsidRDefault="00000F4A">
          <w:pPr>
            <w:pStyle w:val="TDC2"/>
            <w:tabs>
              <w:tab w:val="right" w:leader="dot" w:pos="8494"/>
            </w:tabs>
            <w:rPr>
              <w:rFonts w:eastAsiaTheme="minorEastAsia"/>
              <w:noProof/>
              <w:lang w:val="es-CO" w:eastAsia="es-CO"/>
            </w:rPr>
          </w:pPr>
          <w:hyperlink w:anchor="_Toc19724658" w:history="1">
            <w:r w:rsidR="00EB6F95">
              <w:rPr>
                <w:noProof/>
                <w:webHidden/>
              </w:rPr>
              <w:tab/>
            </w:r>
            <w:r w:rsidR="00EB6F95">
              <w:rPr>
                <w:noProof/>
                <w:webHidden/>
              </w:rPr>
              <w:fldChar w:fldCharType="begin"/>
            </w:r>
            <w:r w:rsidR="00EB6F95">
              <w:rPr>
                <w:noProof/>
                <w:webHidden/>
              </w:rPr>
              <w:instrText xml:space="preserve"> PAGEREF _Toc19724658 \h </w:instrText>
            </w:r>
            <w:r w:rsidR="00EB6F95">
              <w:rPr>
                <w:noProof/>
                <w:webHidden/>
              </w:rPr>
            </w:r>
            <w:r w:rsidR="00EB6F95">
              <w:rPr>
                <w:noProof/>
                <w:webHidden/>
              </w:rPr>
              <w:fldChar w:fldCharType="separate"/>
            </w:r>
            <w:r w:rsidR="00EB6F95">
              <w:rPr>
                <w:noProof/>
                <w:webHidden/>
              </w:rPr>
              <w:t>15</w:t>
            </w:r>
            <w:r w:rsidR="00EB6F95">
              <w:rPr>
                <w:noProof/>
                <w:webHidden/>
              </w:rPr>
              <w:fldChar w:fldCharType="end"/>
            </w:r>
          </w:hyperlink>
        </w:p>
        <w:p w14:paraId="16F3BFF7" w14:textId="77777777" w:rsidR="00EB6F95" w:rsidRDefault="00000F4A">
          <w:pPr>
            <w:pStyle w:val="TDC2"/>
            <w:tabs>
              <w:tab w:val="right" w:leader="dot" w:pos="8494"/>
            </w:tabs>
            <w:rPr>
              <w:rFonts w:eastAsiaTheme="minorEastAsia"/>
              <w:noProof/>
              <w:lang w:val="es-CO" w:eastAsia="es-CO"/>
            </w:rPr>
          </w:pPr>
          <w:hyperlink w:anchor="_Toc19724659" w:history="1">
            <w:r w:rsidR="00EB6F95" w:rsidRPr="00EB04B4">
              <w:rPr>
                <w:rStyle w:val="Hipervnculo"/>
                <w:rFonts w:cstheme="majorHAnsi"/>
                <w:b/>
                <w:bCs/>
                <w:noProof/>
              </w:rPr>
              <w:t>Acción 1: Estrategia de etiquetado (marcado)</w:t>
            </w:r>
            <w:r w:rsidR="00EB6F95">
              <w:rPr>
                <w:noProof/>
                <w:webHidden/>
              </w:rPr>
              <w:tab/>
            </w:r>
            <w:r w:rsidR="00EB6F95">
              <w:rPr>
                <w:noProof/>
                <w:webHidden/>
              </w:rPr>
              <w:fldChar w:fldCharType="begin"/>
            </w:r>
            <w:r w:rsidR="00EB6F95">
              <w:rPr>
                <w:noProof/>
                <w:webHidden/>
              </w:rPr>
              <w:instrText xml:space="preserve"> PAGEREF _Toc19724659 \h </w:instrText>
            </w:r>
            <w:r w:rsidR="00EB6F95">
              <w:rPr>
                <w:noProof/>
                <w:webHidden/>
              </w:rPr>
            </w:r>
            <w:r w:rsidR="00EB6F95">
              <w:rPr>
                <w:noProof/>
                <w:webHidden/>
              </w:rPr>
              <w:fldChar w:fldCharType="separate"/>
            </w:r>
            <w:r w:rsidR="00EB6F95">
              <w:rPr>
                <w:noProof/>
                <w:webHidden/>
              </w:rPr>
              <w:t>15</w:t>
            </w:r>
            <w:r w:rsidR="00EB6F95">
              <w:rPr>
                <w:noProof/>
                <w:webHidden/>
              </w:rPr>
              <w:fldChar w:fldCharType="end"/>
            </w:r>
          </w:hyperlink>
        </w:p>
        <w:p w14:paraId="20181783" w14:textId="77777777" w:rsidR="00EB6F95" w:rsidRDefault="00000F4A">
          <w:pPr>
            <w:pStyle w:val="TDC2"/>
            <w:tabs>
              <w:tab w:val="right" w:leader="dot" w:pos="8494"/>
            </w:tabs>
            <w:rPr>
              <w:rFonts w:eastAsiaTheme="minorEastAsia"/>
              <w:noProof/>
              <w:lang w:val="es-CO" w:eastAsia="es-CO"/>
            </w:rPr>
          </w:pPr>
          <w:hyperlink w:anchor="_Toc19724660" w:history="1">
            <w:r w:rsidR="00EB6F95" w:rsidRPr="00EB04B4">
              <w:rPr>
                <w:rStyle w:val="Hipervnculo"/>
                <w:rFonts w:cstheme="majorHAnsi"/>
                <w:b/>
                <w:bCs/>
                <w:noProof/>
              </w:rPr>
              <w:t>Acción 2: Establecimiento de un programa de comunicación y cultura ciudadana</w:t>
            </w:r>
            <w:r w:rsidR="00EB6F95">
              <w:rPr>
                <w:noProof/>
                <w:webHidden/>
              </w:rPr>
              <w:tab/>
            </w:r>
            <w:r w:rsidR="00EB6F95">
              <w:rPr>
                <w:noProof/>
                <w:webHidden/>
              </w:rPr>
              <w:fldChar w:fldCharType="begin"/>
            </w:r>
            <w:r w:rsidR="00EB6F95">
              <w:rPr>
                <w:noProof/>
                <w:webHidden/>
              </w:rPr>
              <w:instrText xml:space="preserve"> PAGEREF _Toc19724660 \h </w:instrText>
            </w:r>
            <w:r w:rsidR="00EB6F95">
              <w:rPr>
                <w:noProof/>
                <w:webHidden/>
              </w:rPr>
            </w:r>
            <w:r w:rsidR="00EB6F95">
              <w:rPr>
                <w:noProof/>
                <w:webHidden/>
              </w:rPr>
              <w:fldChar w:fldCharType="separate"/>
            </w:r>
            <w:r w:rsidR="00EB6F95">
              <w:rPr>
                <w:noProof/>
                <w:webHidden/>
              </w:rPr>
              <w:t>15</w:t>
            </w:r>
            <w:r w:rsidR="00EB6F95">
              <w:rPr>
                <w:noProof/>
                <w:webHidden/>
              </w:rPr>
              <w:fldChar w:fldCharType="end"/>
            </w:r>
          </w:hyperlink>
        </w:p>
        <w:p w14:paraId="574AB995" w14:textId="77777777" w:rsidR="00EB6F95" w:rsidRDefault="00000F4A">
          <w:pPr>
            <w:pStyle w:val="TDC2"/>
            <w:tabs>
              <w:tab w:val="right" w:leader="dot" w:pos="8494"/>
            </w:tabs>
            <w:rPr>
              <w:rFonts w:eastAsiaTheme="minorEastAsia"/>
              <w:noProof/>
              <w:lang w:val="es-CO" w:eastAsia="es-CO"/>
            </w:rPr>
          </w:pPr>
          <w:hyperlink w:anchor="_Toc19724661" w:history="1">
            <w:r w:rsidR="00EB6F95" w:rsidRPr="00EB04B4">
              <w:rPr>
                <w:rStyle w:val="Hipervnculo"/>
                <w:rFonts w:cstheme="majorHAnsi"/>
                <w:b/>
                <w:bCs/>
                <w:noProof/>
              </w:rPr>
              <w:t>Acción 3: Prohibición del ingreso y uso de plásticos de un solo uso, en los territorios del Sistema de Parques Nacionales Naturales de Colombia</w:t>
            </w:r>
            <w:r w:rsidR="00EB6F95">
              <w:rPr>
                <w:noProof/>
                <w:webHidden/>
              </w:rPr>
              <w:tab/>
            </w:r>
            <w:r w:rsidR="00EB6F95">
              <w:rPr>
                <w:noProof/>
                <w:webHidden/>
              </w:rPr>
              <w:fldChar w:fldCharType="begin"/>
            </w:r>
            <w:r w:rsidR="00EB6F95">
              <w:rPr>
                <w:noProof/>
                <w:webHidden/>
              </w:rPr>
              <w:instrText xml:space="preserve"> PAGEREF _Toc19724661 \h </w:instrText>
            </w:r>
            <w:r w:rsidR="00EB6F95">
              <w:rPr>
                <w:noProof/>
                <w:webHidden/>
              </w:rPr>
            </w:r>
            <w:r w:rsidR="00EB6F95">
              <w:rPr>
                <w:noProof/>
                <w:webHidden/>
              </w:rPr>
              <w:fldChar w:fldCharType="separate"/>
            </w:r>
            <w:r w:rsidR="00EB6F95">
              <w:rPr>
                <w:noProof/>
                <w:webHidden/>
              </w:rPr>
              <w:t>17</w:t>
            </w:r>
            <w:r w:rsidR="00EB6F95">
              <w:rPr>
                <w:noProof/>
                <w:webHidden/>
              </w:rPr>
              <w:fldChar w:fldCharType="end"/>
            </w:r>
          </w:hyperlink>
        </w:p>
        <w:p w14:paraId="68BE5D6C" w14:textId="77777777" w:rsidR="00EB6F95" w:rsidRDefault="00000F4A">
          <w:pPr>
            <w:pStyle w:val="TDC2"/>
            <w:tabs>
              <w:tab w:val="right" w:leader="dot" w:pos="8494"/>
            </w:tabs>
            <w:rPr>
              <w:rFonts w:eastAsiaTheme="minorEastAsia"/>
              <w:noProof/>
              <w:lang w:val="es-CO" w:eastAsia="es-CO"/>
            </w:rPr>
          </w:pPr>
          <w:hyperlink w:anchor="_Toc19724662" w:history="1">
            <w:r w:rsidR="00EB6F95" w:rsidRPr="00EB04B4">
              <w:rPr>
                <w:rStyle w:val="Hipervnculo"/>
                <w:rFonts w:cstheme="majorHAnsi"/>
                <w:b/>
                <w:bCs/>
                <w:noProof/>
              </w:rPr>
              <w:t>Acción 4: Ecodiseño</w:t>
            </w:r>
            <w:r w:rsidR="00EB6F95">
              <w:rPr>
                <w:noProof/>
                <w:webHidden/>
              </w:rPr>
              <w:tab/>
            </w:r>
            <w:r w:rsidR="00EB6F95">
              <w:rPr>
                <w:noProof/>
                <w:webHidden/>
              </w:rPr>
              <w:fldChar w:fldCharType="begin"/>
            </w:r>
            <w:r w:rsidR="00EB6F95">
              <w:rPr>
                <w:noProof/>
                <w:webHidden/>
              </w:rPr>
              <w:instrText xml:space="preserve"> PAGEREF _Toc19724662 \h </w:instrText>
            </w:r>
            <w:r w:rsidR="00EB6F95">
              <w:rPr>
                <w:noProof/>
                <w:webHidden/>
              </w:rPr>
            </w:r>
            <w:r w:rsidR="00EB6F95">
              <w:rPr>
                <w:noProof/>
                <w:webHidden/>
              </w:rPr>
              <w:fldChar w:fldCharType="separate"/>
            </w:r>
            <w:r w:rsidR="00EB6F95">
              <w:rPr>
                <w:noProof/>
                <w:webHidden/>
              </w:rPr>
              <w:t>17</w:t>
            </w:r>
            <w:r w:rsidR="00EB6F95">
              <w:rPr>
                <w:noProof/>
                <w:webHidden/>
              </w:rPr>
              <w:fldChar w:fldCharType="end"/>
            </w:r>
          </w:hyperlink>
        </w:p>
        <w:p w14:paraId="6A12DF55" w14:textId="77777777" w:rsidR="00EB6F95" w:rsidRDefault="00000F4A">
          <w:pPr>
            <w:pStyle w:val="TDC2"/>
            <w:tabs>
              <w:tab w:val="right" w:leader="dot" w:pos="8494"/>
            </w:tabs>
            <w:rPr>
              <w:rFonts w:eastAsiaTheme="minorEastAsia"/>
              <w:noProof/>
              <w:lang w:val="es-CO" w:eastAsia="es-CO"/>
            </w:rPr>
          </w:pPr>
          <w:hyperlink w:anchor="_Toc19724663" w:history="1">
            <w:r w:rsidR="00EB6F95" w:rsidRPr="00EB04B4">
              <w:rPr>
                <w:rStyle w:val="Hipervnculo"/>
                <w:rFonts w:cstheme="majorHAnsi"/>
                <w:b/>
                <w:bCs/>
                <w:noProof/>
              </w:rPr>
              <w:t>Acción 5: Compras públicas sostenibles</w:t>
            </w:r>
            <w:r w:rsidR="00EB6F95">
              <w:rPr>
                <w:noProof/>
                <w:webHidden/>
              </w:rPr>
              <w:tab/>
            </w:r>
            <w:r w:rsidR="00EB6F95">
              <w:rPr>
                <w:noProof/>
                <w:webHidden/>
              </w:rPr>
              <w:fldChar w:fldCharType="begin"/>
            </w:r>
            <w:r w:rsidR="00EB6F95">
              <w:rPr>
                <w:noProof/>
                <w:webHidden/>
              </w:rPr>
              <w:instrText xml:space="preserve"> PAGEREF _Toc19724663 \h </w:instrText>
            </w:r>
            <w:r w:rsidR="00EB6F95">
              <w:rPr>
                <w:noProof/>
                <w:webHidden/>
              </w:rPr>
            </w:r>
            <w:r w:rsidR="00EB6F95">
              <w:rPr>
                <w:noProof/>
                <w:webHidden/>
              </w:rPr>
              <w:fldChar w:fldCharType="separate"/>
            </w:r>
            <w:r w:rsidR="00EB6F95">
              <w:rPr>
                <w:noProof/>
                <w:webHidden/>
              </w:rPr>
              <w:t>18</w:t>
            </w:r>
            <w:r w:rsidR="00EB6F95">
              <w:rPr>
                <w:noProof/>
                <w:webHidden/>
              </w:rPr>
              <w:fldChar w:fldCharType="end"/>
            </w:r>
          </w:hyperlink>
        </w:p>
        <w:p w14:paraId="710EBDAE" w14:textId="77777777" w:rsidR="00EB6F95" w:rsidRDefault="00000F4A">
          <w:pPr>
            <w:pStyle w:val="TDC2"/>
            <w:tabs>
              <w:tab w:val="right" w:leader="dot" w:pos="8494"/>
            </w:tabs>
            <w:rPr>
              <w:rFonts w:eastAsiaTheme="minorEastAsia"/>
              <w:noProof/>
              <w:lang w:val="es-CO" w:eastAsia="es-CO"/>
            </w:rPr>
          </w:pPr>
          <w:hyperlink w:anchor="_Toc19724664" w:history="1">
            <w:r w:rsidR="00EB6F95" w:rsidRPr="00EB04B4">
              <w:rPr>
                <w:rStyle w:val="Hipervnculo"/>
                <w:rFonts w:cstheme="majorHAnsi"/>
                <w:b/>
                <w:bCs/>
                <w:noProof/>
              </w:rPr>
              <w:t>Acción 6: Microplásticos</w:t>
            </w:r>
            <w:r w:rsidR="00EB6F95">
              <w:rPr>
                <w:noProof/>
                <w:webHidden/>
              </w:rPr>
              <w:tab/>
            </w:r>
            <w:r w:rsidR="00EB6F95">
              <w:rPr>
                <w:noProof/>
                <w:webHidden/>
              </w:rPr>
              <w:fldChar w:fldCharType="begin"/>
            </w:r>
            <w:r w:rsidR="00EB6F95">
              <w:rPr>
                <w:noProof/>
                <w:webHidden/>
              </w:rPr>
              <w:instrText xml:space="preserve"> PAGEREF _Toc19724664 \h </w:instrText>
            </w:r>
            <w:r w:rsidR="00EB6F95">
              <w:rPr>
                <w:noProof/>
                <w:webHidden/>
              </w:rPr>
            </w:r>
            <w:r w:rsidR="00EB6F95">
              <w:rPr>
                <w:noProof/>
                <w:webHidden/>
              </w:rPr>
              <w:fldChar w:fldCharType="separate"/>
            </w:r>
            <w:r w:rsidR="00EB6F95">
              <w:rPr>
                <w:noProof/>
                <w:webHidden/>
              </w:rPr>
              <w:t>18</w:t>
            </w:r>
            <w:r w:rsidR="00EB6F95">
              <w:rPr>
                <w:noProof/>
                <w:webHidden/>
              </w:rPr>
              <w:fldChar w:fldCharType="end"/>
            </w:r>
          </w:hyperlink>
        </w:p>
        <w:p w14:paraId="5D8FBB70" w14:textId="77777777" w:rsidR="00EB6F95" w:rsidRDefault="00000F4A">
          <w:pPr>
            <w:pStyle w:val="TDC2"/>
            <w:tabs>
              <w:tab w:val="right" w:leader="dot" w:pos="8494"/>
            </w:tabs>
            <w:rPr>
              <w:rFonts w:eastAsiaTheme="minorEastAsia"/>
              <w:noProof/>
              <w:lang w:val="es-CO" w:eastAsia="es-CO"/>
            </w:rPr>
          </w:pPr>
          <w:hyperlink w:anchor="_Toc19724665" w:history="1">
            <w:r w:rsidR="00EB6F95" w:rsidRPr="00EB04B4">
              <w:rPr>
                <w:rStyle w:val="Hipervnculo"/>
                <w:rFonts w:cstheme="majorHAnsi"/>
                <w:b/>
                <w:bCs/>
                <w:noProof/>
              </w:rPr>
              <w:t>Acción 7: Articulación con el Servicio Público de Aseo</w:t>
            </w:r>
            <w:r w:rsidR="00EB6F95">
              <w:rPr>
                <w:noProof/>
                <w:webHidden/>
              </w:rPr>
              <w:tab/>
            </w:r>
            <w:r w:rsidR="00EB6F95">
              <w:rPr>
                <w:noProof/>
                <w:webHidden/>
              </w:rPr>
              <w:fldChar w:fldCharType="begin"/>
            </w:r>
            <w:r w:rsidR="00EB6F95">
              <w:rPr>
                <w:noProof/>
                <w:webHidden/>
              </w:rPr>
              <w:instrText xml:space="preserve"> PAGEREF _Toc19724665 \h </w:instrText>
            </w:r>
            <w:r w:rsidR="00EB6F95">
              <w:rPr>
                <w:noProof/>
                <w:webHidden/>
              </w:rPr>
            </w:r>
            <w:r w:rsidR="00EB6F95">
              <w:rPr>
                <w:noProof/>
                <w:webHidden/>
              </w:rPr>
              <w:fldChar w:fldCharType="separate"/>
            </w:r>
            <w:r w:rsidR="00EB6F95">
              <w:rPr>
                <w:noProof/>
                <w:webHidden/>
              </w:rPr>
              <w:t>19</w:t>
            </w:r>
            <w:r w:rsidR="00EB6F95">
              <w:rPr>
                <w:noProof/>
                <w:webHidden/>
              </w:rPr>
              <w:fldChar w:fldCharType="end"/>
            </w:r>
          </w:hyperlink>
        </w:p>
        <w:p w14:paraId="6E16A202" w14:textId="77777777" w:rsidR="00EB6F95" w:rsidRDefault="00000F4A">
          <w:pPr>
            <w:pStyle w:val="TDC2"/>
            <w:tabs>
              <w:tab w:val="right" w:leader="dot" w:pos="8494"/>
            </w:tabs>
            <w:rPr>
              <w:rFonts w:eastAsiaTheme="minorEastAsia"/>
              <w:noProof/>
              <w:lang w:val="es-CO" w:eastAsia="es-CO"/>
            </w:rPr>
          </w:pPr>
          <w:hyperlink w:anchor="_Toc19724666" w:history="1">
            <w:r w:rsidR="00EB6F95" w:rsidRPr="00EB04B4">
              <w:rPr>
                <w:rStyle w:val="Hipervnculo"/>
                <w:rFonts w:cstheme="majorHAnsi"/>
                <w:b/>
                <w:bCs/>
                <w:noProof/>
              </w:rPr>
              <w:t>Acción 8: Gestión de la información y del conocimiento</w:t>
            </w:r>
            <w:r w:rsidR="00EB6F95">
              <w:rPr>
                <w:noProof/>
                <w:webHidden/>
              </w:rPr>
              <w:tab/>
            </w:r>
            <w:r w:rsidR="00EB6F95">
              <w:rPr>
                <w:noProof/>
                <w:webHidden/>
              </w:rPr>
              <w:fldChar w:fldCharType="begin"/>
            </w:r>
            <w:r w:rsidR="00EB6F95">
              <w:rPr>
                <w:noProof/>
                <w:webHidden/>
              </w:rPr>
              <w:instrText xml:space="preserve"> PAGEREF _Toc19724666 \h </w:instrText>
            </w:r>
            <w:r w:rsidR="00EB6F95">
              <w:rPr>
                <w:noProof/>
                <w:webHidden/>
              </w:rPr>
            </w:r>
            <w:r w:rsidR="00EB6F95">
              <w:rPr>
                <w:noProof/>
                <w:webHidden/>
              </w:rPr>
              <w:fldChar w:fldCharType="separate"/>
            </w:r>
            <w:r w:rsidR="00EB6F95">
              <w:rPr>
                <w:noProof/>
                <w:webHidden/>
              </w:rPr>
              <w:t>19</w:t>
            </w:r>
            <w:r w:rsidR="00EB6F95">
              <w:rPr>
                <w:noProof/>
                <w:webHidden/>
              </w:rPr>
              <w:fldChar w:fldCharType="end"/>
            </w:r>
          </w:hyperlink>
        </w:p>
        <w:p w14:paraId="75521D43" w14:textId="77777777" w:rsidR="00EB6F95" w:rsidRDefault="00000F4A">
          <w:pPr>
            <w:pStyle w:val="TDC2"/>
            <w:tabs>
              <w:tab w:val="right" w:leader="dot" w:pos="8494"/>
            </w:tabs>
            <w:rPr>
              <w:rFonts w:eastAsiaTheme="minorEastAsia"/>
              <w:noProof/>
              <w:lang w:val="es-CO" w:eastAsia="es-CO"/>
            </w:rPr>
          </w:pPr>
          <w:hyperlink w:anchor="_Toc19724667" w:history="1">
            <w:r w:rsidR="00EB6F95" w:rsidRPr="00EB04B4">
              <w:rPr>
                <w:rStyle w:val="Hipervnculo"/>
                <w:rFonts w:cstheme="majorHAnsi"/>
                <w:b/>
                <w:bCs/>
                <w:noProof/>
              </w:rPr>
              <w:t>Acción 9: Evaluación de los resultados del Plan</w:t>
            </w:r>
            <w:r w:rsidR="00EB6F95">
              <w:rPr>
                <w:noProof/>
                <w:webHidden/>
              </w:rPr>
              <w:tab/>
            </w:r>
            <w:r w:rsidR="00EB6F95">
              <w:rPr>
                <w:noProof/>
                <w:webHidden/>
              </w:rPr>
              <w:fldChar w:fldCharType="begin"/>
            </w:r>
            <w:r w:rsidR="00EB6F95">
              <w:rPr>
                <w:noProof/>
                <w:webHidden/>
              </w:rPr>
              <w:instrText xml:space="preserve"> PAGEREF _Toc19724667 \h </w:instrText>
            </w:r>
            <w:r w:rsidR="00EB6F95">
              <w:rPr>
                <w:noProof/>
                <w:webHidden/>
              </w:rPr>
            </w:r>
            <w:r w:rsidR="00EB6F95">
              <w:rPr>
                <w:noProof/>
                <w:webHidden/>
              </w:rPr>
              <w:fldChar w:fldCharType="separate"/>
            </w:r>
            <w:r w:rsidR="00EB6F95">
              <w:rPr>
                <w:noProof/>
                <w:webHidden/>
              </w:rPr>
              <w:t>19</w:t>
            </w:r>
            <w:r w:rsidR="00EB6F95">
              <w:rPr>
                <w:noProof/>
                <w:webHidden/>
              </w:rPr>
              <w:fldChar w:fldCharType="end"/>
            </w:r>
          </w:hyperlink>
        </w:p>
        <w:p w14:paraId="6A397AF7" w14:textId="77777777" w:rsidR="00EB6F95" w:rsidRDefault="00000F4A">
          <w:pPr>
            <w:pStyle w:val="TDC1"/>
            <w:tabs>
              <w:tab w:val="right" w:leader="dot" w:pos="8494"/>
            </w:tabs>
            <w:rPr>
              <w:rFonts w:eastAsiaTheme="minorEastAsia"/>
              <w:noProof/>
              <w:lang w:val="es-CO" w:eastAsia="es-CO"/>
            </w:rPr>
          </w:pPr>
          <w:hyperlink w:anchor="_Toc19724668" w:history="1">
            <w:r w:rsidR="00EB6F95" w:rsidRPr="00EB04B4">
              <w:rPr>
                <w:rStyle w:val="Hipervnculo"/>
                <w:b/>
                <w:bCs/>
                <w:noProof/>
              </w:rPr>
              <w:t>Capitulo III. Responsabilidad extendida del productor -REP</w:t>
            </w:r>
            <w:r w:rsidR="00EB6F95">
              <w:rPr>
                <w:noProof/>
                <w:webHidden/>
              </w:rPr>
              <w:tab/>
            </w:r>
            <w:r w:rsidR="00EB6F95">
              <w:rPr>
                <w:noProof/>
                <w:webHidden/>
              </w:rPr>
              <w:fldChar w:fldCharType="begin"/>
            </w:r>
            <w:r w:rsidR="00EB6F95">
              <w:rPr>
                <w:noProof/>
                <w:webHidden/>
              </w:rPr>
              <w:instrText xml:space="preserve"> PAGEREF _Toc19724668 \h </w:instrText>
            </w:r>
            <w:r w:rsidR="00EB6F95">
              <w:rPr>
                <w:noProof/>
                <w:webHidden/>
              </w:rPr>
            </w:r>
            <w:r w:rsidR="00EB6F95">
              <w:rPr>
                <w:noProof/>
                <w:webHidden/>
              </w:rPr>
              <w:fldChar w:fldCharType="separate"/>
            </w:r>
            <w:r w:rsidR="00EB6F95">
              <w:rPr>
                <w:noProof/>
                <w:webHidden/>
              </w:rPr>
              <w:t>20</w:t>
            </w:r>
            <w:r w:rsidR="00EB6F95">
              <w:rPr>
                <w:noProof/>
                <w:webHidden/>
              </w:rPr>
              <w:fldChar w:fldCharType="end"/>
            </w:r>
          </w:hyperlink>
        </w:p>
        <w:p w14:paraId="3A2F37AA" w14:textId="77777777" w:rsidR="00EB6F95" w:rsidRDefault="00000F4A">
          <w:pPr>
            <w:pStyle w:val="TDC1"/>
            <w:tabs>
              <w:tab w:val="right" w:leader="dot" w:pos="8494"/>
            </w:tabs>
            <w:rPr>
              <w:rFonts w:eastAsiaTheme="minorEastAsia"/>
              <w:noProof/>
              <w:lang w:val="es-CO" w:eastAsia="es-CO"/>
            </w:rPr>
          </w:pPr>
          <w:hyperlink w:anchor="_Toc19724669" w:history="1">
            <w:r w:rsidR="00EB6F95" w:rsidRPr="00EB04B4">
              <w:rPr>
                <w:rStyle w:val="Hipervnculo"/>
                <w:b/>
                <w:bCs/>
                <w:noProof/>
              </w:rPr>
              <w:t xml:space="preserve">ANEXO 1: Resumen </w:t>
            </w:r>
            <w:r w:rsidR="00EB6F95" w:rsidRPr="00EB04B4">
              <w:rPr>
                <w:rStyle w:val="Hipervnculo"/>
                <w:rFonts w:cstheme="minorHAnsi"/>
                <w:b/>
                <w:bCs/>
                <w:noProof/>
              </w:rPr>
              <w:t>de productos y acciones</w:t>
            </w:r>
            <w:r w:rsidR="00EB6F95">
              <w:rPr>
                <w:noProof/>
                <w:webHidden/>
              </w:rPr>
              <w:tab/>
            </w:r>
            <w:r w:rsidR="00EB6F95">
              <w:rPr>
                <w:noProof/>
                <w:webHidden/>
              </w:rPr>
              <w:fldChar w:fldCharType="begin"/>
            </w:r>
            <w:r w:rsidR="00EB6F95">
              <w:rPr>
                <w:noProof/>
                <w:webHidden/>
              </w:rPr>
              <w:instrText xml:space="preserve"> PAGEREF _Toc19724669 \h </w:instrText>
            </w:r>
            <w:r w:rsidR="00EB6F95">
              <w:rPr>
                <w:noProof/>
                <w:webHidden/>
              </w:rPr>
            </w:r>
            <w:r w:rsidR="00EB6F95">
              <w:rPr>
                <w:noProof/>
                <w:webHidden/>
              </w:rPr>
              <w:fldChar w:fldCharType="separate"/>
            </w:r>
            <w:r w:rsidR="00EB6F95">
              <w:rPr>
                <w:noProof/>
                <w:webHidden/>
              </w:rPr>
              <w:t>22</w:t>
            </w:r>
            <w:r w:rsidR="00EB6F95">
              <w:rPr>
                <w:noProof/>
                <w:webHidden/>
              </w:rPr>
              <w:fldChar w:fldCharType="end"/>
            </w:r>
          </w:hyperlink>
        </w:p>
        <w:p w14:paraId="407737BE" w14:textId="77777777" w:rsidR="00EB6F95" w:rsidRDefault="00000F4A">
          <w:pPr>
            <w:pStyle w:val="TDC1"/>
            <w:tabs>
              <w:tab w:val="right" w:leader="dot" w:pos="8494"/>
            </w:tabs>
            <w:rPr>
              <w:rFonts w:eastAsiaTheme="minorEastAsia"/>
              <w:noProof/>
              <w:lang w:val="es-CO" w:eastAsia="es-CO"/>
            </w:rPr>
          </w:pPr>
          <w:hyperlink w:anchor="_Toc19724670" w:history="1">
            <w:r w:rsidR="00EB6F95" w:rsidRPr="00EB04B4">
              <w:rPr>
                <w:rStyle w:val="Hipervnculo"/>
                <w:b/>
                <w:bCs/>
                <w:noProof/>
              </w:rPr>
              <w:t>Glosario</w:t>
            </w:r>
            <w:r w:rsidR="00EB6F95">
              <w:rPr>
                <w:noProof/>
                <w:webHidden/>
              </w:rPr>
              <w:tab/>
            </w:r>
            <w:r w:rsidR="00EB6F95">
              <w:rPr>
                <w:noProof/>
                <w:webHidden/>
              </w:rPr>
              <w:fldChar w:fldCharType="begin"/>
            </w:r>
            <w:r w:rsidR="00EB6F95">
              <w:rPr>
                <w:noProof/>
                <w:webHidden/>
              </w:rPr>
              <w:instrText xml:space="preserve"> PAGEREF _Toc19724670 \h </w:instrText>
            </w:r>
            <w:r w:rsidR="00EB6F95">
              <w:rPr>
                <w:noProof/>
                <w:webHidden/>
              </w:rPr>
            </w:r>
            <w:r w:rsidR="00EB6F95">
              <w:rPr>
                <w:noProof/>
                <w:webHidden/>
              </w:rPr>
              <w:fldChar w:fldCharType="separate"/>
            </w:r>
            <w:r w:rsidR="00EB6F95">
              <w:rPr>
                <w:noProof/>
                <w:webHidden/>
              </w:rPr>
              <w:t>25</w:t>
            </w:r>
            <w:r w:rsidR="00EB6F95">
              <w:rPr>
                <w:noProof/>
                <w:webHidden/>
              </w:rPr>
              <w:fldChar w:fldCharType="end"/>
            </w:r>
          </w:hyperlink>
        </w:p>
        <w:p w14:paraId="38A25CB3" w14:textId="77777777" w:rsidR="00EB6F95" w:rsidRDefault="00000F4A">
          <w:pPr>
            <w:pStyle w:val="TDC1"/>
            <w:tabs>
              <w:tab w:val="right" w:leader="dot" w:pos="8494"/>
            </w:tabs>
            <w:rPr>
              <w:rFonts w:eastAsiaTheme="minorEastAsia"/>
              <w:noProof/>
              <w:lang w:val="es-CO" w:eastAsia="es-CO"/>
            </w:rPr>
          </w:pPr>
          <w:hyperlink w:anchor="_Toc19724671" w:history="1">
            <w:r w:rsidR="00EB6F95" w:rsidRPr="00EB04B4">
              <w:rPr>
                <w:rStyle w:val="Hipervnculo"/>
                <w:rFonts w:cstheme="majorHAnsi"/>
                <w:b/>
                <w:bCs/>
                <w:noProof/>
              </w:rPr>
              <w:t>Bibliografía</w:t>
            </w:r>
            <w:r w:rsidR="00EB6F95">
              <w:rPr>
                <w:noProof/>
                <w:webHidden/>
              </w:rPr>
              <w:tab/>
            </w:r>
            <w:r w:rsidR="00EB6F95">
              <w:rPr>
                <w:noProof/>
                <w:webHidden/>
              </w:rPr>
              <w:fldChar w:fldCharType="begin"/>
            </w:r>
            <w:r w:rsidR="00EB6F95">
              <w:rPr>
                <w:noProof/>
                <w:webHidden/>
              </w:rPr>
              <w:instrText xml:space="preserve"> PAGEREF _Toc19724671 \h </w:instrText>
            </w:r>
            <w:r w:rsidR="00EB6F95">
              <w:rPr>
                <w:noProof/>
                <w:webHidden/>
              </w:rPr>
            </w:r>
            <w:r w:rsidR="00EB6F95">
              <w:rPr>
                <w:noProof/>
                <w:webHidden/>
              </w:rPr>
              <w:fldChar w:fldCharType="separate"/>
            </w:r>
            <w:r w:rsidR="00EB6F95">
              <w:rPr>
                <w:noProof/>
                <w:webHidden/>
              </w:rPr>
              <w:t>27</w:t>
            </w:r>
            <w:r w:rsidR="00EB6F95">
              <w:rPr>
                <w:noProof/>
                <w:webHidden/>
              </w:rPr>
              <w:fldChar w:fldCharType="end"/>
            </w:r>
          </w:hyperlink>
        </w:p>
        <w:p w14:paraId="47CB0F5A" w14:textId="77777777" w:rsidR="001F2FD7" w:rsidRPr="002557E3" w:rsidRDefault="00C01C3C" w:rsidP="00C01C3C">
          <w:pPr>
            <w:rPr>
              <w:b/>
              <w:bCs/>
              <w:lang w:val="es-ES"/>
            </w:rPr>
            <w:sectPr w:rsidR="001F2FD7" w:rsidRPr="002557E3" w:rsidSect="001F2FD7">
              <w:type w:val="continuous"/>
              <w:pgSz w:w="11906" w:h="16838"/>
              <w:pgMar w:top="1417" w:right="1701" w:bottom="1417" w:left="1701" w:header="708" w:footer="708" w:gutter="0"/>
              <w:cols w:space="708"/>
              <w:docGrid w:linePitch="360"/>
            </w:sectPr>
          </w:pPr>
          <w:r w:rsidRPr="002557E3">
            <w:rPr>
              <w:lang w:val="es-ES"/>
            </w:rPr>
            <w:fldChar w:fldCharType="end"/>
          </w:r>
        </w:p>
        <w:p w14:paraId="5418BEBE" w14:textId="77777777" w:rsidR="00C01C3C" w:rsidRPr="002557E3" w:rsidRDefault="00000F4A" w:rsidP="00C01C3C"/>
      </w:sdtContent>
    </w:sdt>
    <w:p w14:paraId="545A7110" w14:textId="77777777" w:rsidR="00C01C3C" w:rsidRPr="002557E3" w:rsidRDefault="00C01C3C" w:rsidP="00C01C3C"/>
    <w:p w14:paraId="2CB05E30" w14:textId="77777777" w:rsidR="00C01C3C" w:rsidRPr="002557E3" w:rsidRDefault="00C01C3C" w:rsidP="00C01C3C"/>
    <w:p w14:paraId="051A1615" w14:textId="77777777" w:rsidR="00C01C3C" w:rsidRPr="002557E3" w:rsidRDefault="00C01C3C" w:rsidP="00C01C3C">
      <w:r w:rsidRPr="002557E3">
        <w:br w:type="page"/>
      </w:r>
    </w:p>
    <w:p w14:paraId="54CDD169" w14:textId="77777777" w:rsidR="00FA1979" w:rsidRPr="002557E3" w:rsidRDefault="00FA1979" w:rsidP="00C01C3C">
      <w:pPr>
        <w:pStyle w:val="Ttulo1"/>
        <w:ind w:left="432"/>
        <w:rPr>
          <w:color w:val="auto"/>
          <w:lang w:val="es-ES"/>
        </w:rPr>
        <w:sectPr w:rsidR="00FA1979" w:rsidRPr="002557E3" w:rsidSect="00C01C3C">
          <w:type w:val="continuous"/>
          <w:pgSz w:w="11906" w:h="16838"/>
          <w:pgMar w:top="1417" w:right="1701" w:bottom="1417" w:left="1701" w:header="708" w:footer="708" w:gutter="0"/>
          <w:cols w:num="2" w:space="708"/>
          <w:docGrid w:linePitch="360"/>
        </w:sectPr>
      </w:pPr>
    </w:p>
    <w:p w14:paraId="76E7824E" w14:textId="77777777" w:rsidR="00A417B8" w:rsidRPr="002557E3" w:rsidRDefault="00A417B8" w:rsidP="003E3B6F">
      <w:pPr>
        <w:pStyle w:val="Ttulo1"/>
        <w:jc w:val="both"/>
        <w:rPr>
          <w:b/>
          <w:bCs/>
          <w:color w:val="auto"/>
          <w:lang w:val="es-ES"/>
        </w:rPr>
      </w:pPr>
      <w:bookmarkStart w:id="1" w:name="_Toc19724646"/>
      <w:r w:rsidRPr="002557E3">
        <w:rPr>
          <w:b/>
          <w:bCs/>
          <w:color w:val="auto"/>
          <w:lang w:val="es-ES"/>
        </w:rPr>
        <w:t>Introducción</w:t>
      </w:r>
      <w:bookmarkEnd w:id="1"/>
      <w:r w:rsidRPr="002557E3">
        <w:rPr>
          <w:b/>
          <w:bCs/>
          <w:color w:val="auto"/>
          <w:lang w:val="es-ES"/>
        </w:rPr>
        <w:t xml:space="preserve"> </w:t>
      </w:r>
    </w:p>
    <w:p w14:paraId="2A7EF062" w14:textId="77777777" w:rsidR="00AC3571" w:rsidRDefault="00AC3571" w:rsidP="00EB5CBD">
      <w:pPr>
        <w:jc w:val="both"/>
        <w:rPr>
          <w:rStyle w:val="A3"/>
          <w:rFonts w:asciiTheme="majorHAnsi" w:hAnsiTheme="majorHAnsi" w:cstheme="minorHAnsi"/>
          <w:color w:val="auto"/>
        </w:rPr>
      </w:pPr>
      <w:bookmarkStart w:id="2" w:name="_Toc15661504"/>
    </w:p>
    <w:p w14:paraId="62D8B7CA" w14:textId="77777777" w:rsidR="00624752" w:rsidRDefault="0023633C" w:rsidP="00EB5CBD">
      <w:pPr>
        <w:jc w:val="both"/>
        <w:rPr>
          <w:rStyle w:val="A3"/>
          <w:rFonts w:asciiTheme="majorHAnsi" w:hAnsiTheme="majorHAnsi" w:cstheme="minorHAnsi"/>
          <w:color w:val="auto"/>
        </w:rPr>
      </w:pPr>
      <w:r w:rsidRPr="002557E3">
        <w:rPr>
          <w:rStyle w:val="A3"/>
          <w:rFonts w:asciiTheme="majorHAnsi" w:hAnsiTheme="majorHAnsi" w:cstheme="minorHAnsi"/>
          <w:color w:val="auto"/>
        </w:rPr>
        <w:t>A partir de la necesidad de avanzar en la implementación de las políticas ambientales y sectoriales de Colombia, se hace imperativo establecer mecanismos e instrumentos para solucionar la problemática identificada sobre la gestión del plástico</w:t>
      </w:r>
      <w:r w:rsidR="00624752">
        <w:rPr>
          <w:rStyle w:val="A3"/>
          <w:rFonts w:asciiTheme="majorHAnsi" w:hAnsiTheme="majorHAnsi" w:cstheme="minorHAnsi"/>
          <w:color w:val="auto"/>
        </w:rPr>
        <w:t>, en especial los plásticos de un solo uso</w:t>
      </w:r>
      <w:r w:rsidRPr="002557E3">
        <w:rPr>
          <w:rStyle w:val="A3"/>
          <w:rFonts w:asciiTheme="majorHAnsi" w:hAnsiTheme="majorHAnsi" w:cstheme="minorHAnsi"/>
          <w:color w:val="auto"/>
        </w:rPr>
        <w:t xml:space="preserve">. Actualmente hay un interés particular de todos los actores de la sociedad </w:t>
      </w:r>
      <w:r w:rsidR="00BC5869" w:rsidRPr="00BC5869">
        <w:rPr>
          <w:rStyle w:val="A3"/>
          <w:rFonts w:asciiTheme="majorHAnsi" w:hAnsiTheme="majorHAnsi" w:cstheme="minorHAnsi"/>
          <w:color w:val="auto"/>
        </w:rPr>
        <w:t>para eliminar la disposición inadecuada de los materiales plásticos</w:t>
      </w:r>
      <w:r w:rsidR="00401313" w:rsidRPr="002557E3">
        <w:rPr>
          <w:rStyle w:val="A3"/>
          <w:rFonts w:asciiTheme="majorHAnsi" w:hAnsiTheme="majorHAnsi" w:cstheme="minorHAnsi"/>
          <w:color w:val="auto"/>
        </w:rPr>
        <w:t>, especialmente en lo</w:t>
      </w:r>
      <w:r w:rsidR="00624752">
        <w:rPr>
          <w:rStyle w:val="A3"/>
          <w:rFonts w:asciiTheme="majorHAnsi" w:hAnsiTheme="majorHAnsi" w:cstheme="minorHAnsi"/>
          <w:color w:val="auto"/>
        </w:rPr>
        <w:t xml:space="preserve"> que se relaciona</w:t>
      </w:r>
      <w:r w:rsidRPr="002557E3">
        <w:rPr>
          <w:rStyle w:val="A3"/>
          <w:rFonts w:asciiTheme="majorHAnsi" w:hAnsiTheme="majorHAnsi" w:cstheme="minorHAnsi"/>
          <w:color w:val="auto"/>
        </w:rPr>
        <w:t xml:space="preserve"> con las fuentes hídricas, quebradas, ríos, lagos, playas</w:t>
      </w:r>
      <w:r w:rsidR="00BB6E96">
        <w:rPr>
          <w:rStyle w:val="A3"/>
          <w:rFonts w:asciiTheme="majorHAnsi" w:hAnsiTheme="majorHAnsi" w:cstheme="minorHAnsi"/>
          <w:color w:val="auto"/>
        </w:rPr>
        <w:t xml:space="preserve">, </w:t>
      </w:r>
      <w:r w:rsidR="00624752">
        <w:rPr>
          <w:rStyle w:val="A3"/>
          <w:rFonts w:asciiTheme="majorHAnsi" w:hAnsiTheme="majorHAnsi" w:cstheme="minorHAnsi"/>
          <w:color w:val="auto"/>
        </w:rPr>
        <w:t xml:space="preserve">desiertos, </w:t>
      </w:r>
      <w:r w:rsidR="00624752" w:rsidRPr="002557E3">
        <w:rPr>
          <w:rStyle w:val="A3"/>
          <w:rFonts w:asciiTheme="majorHAnsi" w:hAnsiTheme="majorHAnsi" w:cstheme="minorHAnsi"/>
          <w:color w:val="auto"/>
        </w:rPr>
        <w:t>las</w:t>
      </w:r>
      <w:r w:rsidR="00E86554" w:rsidRPr="002557E3">
        <w:rPr>
          <w:rStyle w:val="A3"/>
          <w:rFonts w:asciiTheme="majorHAnsi" w:hAnsiTheme="majorHAnsi" w:cstheme="minorHAnsi"/>
          <w:color w:val="auto"/>
        </w:rPr>
        <w:t xml:space="preserve"> áreas protegidas y los</w:t>
      </w:r>
      <w:r w:rsidRPr="002557E3">
        <w:rPr>
          <w:rStyle w:val="A3"/>
          <w:rFonts w:asciiTheme="majorHAnsi" w:hAnsiTheme="majorHAnsi" w:cstheme="minorHAnsi"/>
          <w:color w:val="auto"/>
        </w:rPr>
        <w:t xml:space="preserve"> océanos. </w:t>
      </w:r>
      <w:r w:rsidR="00E86554" w:rsidRPr="002557E3">
        <w:rPr>
          <w:rStyle w:val="A3"/>
          <w:rFonts w:asciiTheme="majorHAnsi" w:hAnsiTheme="majorHAnsi" w:cstheme="minorHAnsi"/>
          <w:color w:val="auto"/>
        </w:rPr>
        <w:t xml:space="preserve"> </w:t>
      </w:r>
    </w:p>
    <w:p w14:paraId="2F0FB892" w14:textId="77777777" w:rsidR="00187E75" w:rsidRDefault="00E86554" w:rsidP="00EB5CBD">
      <w:pPr>
        <w:jc w:val="both"/>
        <w:rPr>
          <w:rStyle w:val="A3"/>
          <w:rFonts w:asciiTheme="majorHAnsi" w:hAnsiTheme="majorHAnsi" w:cstheme="minorHAnsi"/>
          <w:color w:val="auto"/>
        </w:rPr>
      </w:pPr>
      <w:r w:rsidRPr="002557E3">
        <w:rPr>
          <w:rStyle w:val="A3"/>
          <w:rFonts w:asciiTheme="majorHAnsi" w:hAnsiTheme="majorHAnsi" w:cstheme="minorHAnsi"/>
          <w:color w:val="auto"/>
        </w:rPr>
        <w:t xml:space="preserve">Se espera que para el año 2030 Colombia haya implementado </w:t>
      </w:r>
      <w:r w:rsidR="00BB6E96">
        <w:rPr>
          <w:rStyle w:val="A3"/>
          <w:rFonts w:asciiTheme="majorHAnsi" w:hAnsiTheme="majorHAnsi" w:cstheme="minorHAnsi"/>
          <w:color w:val="auto"/>
        </w:rPr>
        <w:t>medidas</w:t>
      </w:r>
      <w:r w:rsidR="00BB6E96" w:rsidRPr="002557E3">
        <w:rPr>
          <w:rStyle w:val="A3"/>
          <w:rFonts w:asciiTheme="majorHAnsi" w:hAnsiTheme="majorHAnsi" w:cstheme="minorHAnsi"/>
          <w:color w:val="auto"/>
        </w:rPr>
        <w:t xml:space="preserve"> </w:t>
      </w:r>
      <w:r w:rsidRPr="002557E3">
        <w:rPr>
          <w:rStyle w:val="A3"/>
          <w:rFonts w:asciiTheme="majorHAnsi" w:hAnsiTheme="majorHAnsi" w:cstheme="minorHAnsi"/>
          <w:color w:val="auto"/>
        </w:rPr>
        <w:t xml:space="preserve">concretas para una gestión sostenible del plástico, a través de acciones de prevención, sustitución, reducción y reincorporación de materiales en el ciclo productivo. Se considera </w:t>
      </w:r>
      <w:r w:rsidR="00624752">
        <w:rPr>
          <w:rStyle w:val="A3"/>
          <w:rFonts w:asciiTheme="majorHAnsi" w:hAnsiTheme="majorHAnsi" w:cstheme="minorHAnsi"/>
          <w:color w:val="auto"/>
        </w:rPr>
        <w:t>fundamental trabajar en acciones</w:t>
      </w:r>
      <w:r w:rsidRPr="002557E3">
        <w:rPr>
          <w:rStyle w:val="A3"/>
          <w:rFonts w:asciiTheme="majorHAnsi" w:hAnsiTheme="majorHAnsi" w:cstheme="minorHAnsi"/>
          <w:color w:val="auto"/>
        </w:rPr>
        <w:t xml:space="preserve"> de información, comunicación y cultura ciudadana, así como en la articulación de t</w:t>
      </w:r>
      <w:r w:rsidR="008F2D9C" w:rsidRPr="002557E3">
        <w:rPr>
          <w:rStyle w:val="A3"/>
          <w:rFonts w:asciiTheme="majorHAnsi" w:hAnsiTheme="majorHAnsi" w:cstheme="minorHAnsi"/>
          <w:color w:val="auto"/>
        </w:rPr>
        <w:t>odos los actores de la sociedad, promoviendo la investigación, la innovación, los negocios sostenibles y los esquemas colaborativos.</w:t>
      </w:r>
      <w:r w:rsidRPr="002557E3">
        <w:rPr>
          <w:rStyle w:val="A3"/>
          <w:rFonts w:asciiTheme="majorHAnsi" w:hAnsiTheme="majorHAnsi" w:cstheme="minorHAnsi"/>
          <w:color w:val="auto"/>
        </w:rPr>
        <w:t xml:space="preserve"> </w:t>
      </w:r>
    </w:p>
    <w:p w14:paraId="09287A01" w14:textId="6A574F74" w:rsidR="00624752" w:rsidRDefault="00A417B8" w:rsidP="00EB5CBD">
      <w:pPr>
        <w:jc w:val="both"/>
        <w:rPr>
          <w:rStyle w:val="A3"/>
          <w:rFonts w:asciiTheme="majorHAnsi" w:hAnsiTheme="majorHAnsi" w:cstheme="minorHAnsi"/>
          <w:color w:val="auto"/>
        </w:rPr>
      </w:pPr>
      <w:r w:rsidRPr="002557E3">
        <w:rPr>
          <w:rStyle w:val="A3"/>
          <w:rFonts w:asciiTheme="majorHAnsi" w:hAnsiTheme="majorHAnsi" w:cstheme="minorHAnsi"/>
          <w:color w:val="auto"/>
        </w:rPr>
        <w:t>Este documento presenta</w:t>
      </w:r>
      <w:r w:rsidR="00114312">
        <w:rPr>
          <w:rStyle w:val="A3"/>
          <w:rFonts w:asciiTheme="majorHAnsi" w:hAnsiTheme="majorHAnsi" w:cstheme="minorHAnsi"/>
          <w:color w:val="auto"/>
        </w:rPr>
        <w:t xml:space="preserve"> los</w:t>
      </w:r>
      <w:r w:rsidR="00624752">
        <w:rPr>
          <w:rStyle w:val="A3"/>
          <w:rFonts w:asciiTheme="majorHAnsi" w:hAnsiTheme="majorHAnsi" w:cstheme="minorHAnsi"/>
          <w:color w:val="auto"/>
        </w:rPr>
        <w:t xml:space="preserve"> </w:t>
      </w:r>
      <w:r w:rsidR="00114312">
        <w:rPr>
          <w:rStyle w:val="A3"/>
          <w:rFonts w:asciiTheme="majorHAnsi" w:hAnsiTheme="majorHAnsi" w:cstheme="minorHAnsi"/>
          <w:color w:val="auto"/>
        </w:rPr>
        <w:t>antecedentes sobre la problemática,</w:t>
      </w:r>
      <w:r w:rsidR="00114312" w:rsidRPr="002557E3">
        <w:rPr>
          <w:rStyle w:val="A3"/>
          <w:rFonts w:asciiTheme="majorHAnsi" w:hAnsiTheme="majorHAnsi" w:cstheme="minorHAnsi"/>
          <w:color w:val="auto"/>
        </w:rPr>
        <w:t xml:space="preserve"> </w:t>
      </w:r>
      <w:r w:rsidR="00114312">
        <w:rPr>
          <w:rStyle w:val="A3"/>
          <w:rFonts w:asciiTheme="majorHAnsi" w:hAnsiTheme="majorHAnsi" w:cstheme="minorHAnsi"/>
          <w:color w:val="auto"/>
        </w:rPr>
        <w:t xml:space="preserve">los avances y los compromisos de Colombia, </w:t>
      </w:r>
      <w:r w:rsidR="007D0BDF">
        <w:rPr>
          <w:rStyle w:val="A3"/>
          <w:rFonts w:asciiTheme="majorHAnsi" w:hAnsiTheme="majorHAnsi" w:cstheme="minorHAnsi"/>
          <w:color w:val="auto"/>
        </w:rPr>
        <w:t>como fundamento para</w:t>
      </w:r>
      <w:r w:rsidR="002606B9">
        <w:rPr>
          <w:rStyle w:val="A3"/>
          <w:rFonts w:asciiTheme="majorHAnsi" w:hAnsiTheme="majorHAnsi" w:cstheme="minorHAnsi"/>
          <w:color w:val="auto"/>
        </w:rPr>
        <w:t xml:space="preserve"> </w:t>
      </w:r>
      <w:r w:rsidR="00114312">
        <w:rPr>
          <w:rStyle w:val="A3"/>
          <w:rFonts w:asciiTheme="majorHAnsi" w:hAnsiTheme="majorHAnsi" w:cstheme="minorHAnsi"/>
          <w:color w:val="auto"/>
        </w:rPr>
        <w:t>establecer una</w:t>
      </w:r>
      <w:r w:rsidR="00624752">
        <w:rPr>
          <w:rStyle w:val="A3"/>
          <w:rFonts w:asciiTheme="majorHAnsi" w:hAnsiTheme="majorHAnsi" w:cstheme="minorHAnsi"/>
          <w:color w:val="auto"/>
        </w:rPr>
        <w:t xml:space="preserve"> visión, </w:t>
      </w:r>
      <w:r w:rsidR="00624752" w:rsidRPr="002557E3">
        <w:rPr>
          <w:rStyle w:val="A3"/>
          <w:rFonts w:asciiTheme="majorHAnsi" w:hAnsiTheme="majorHAnsi" w:cstheme="minorHAnsi"/>
          <w:color w:val="auto"/>
        </w:rPr>
        <w:t>los</w:t>
      </w:r>
      <w:r w:rsidRPr="002557E3">
        <w:rPr>
          <w:rStyle w:val="A3"/>
          <w:rFonts w:asciiTheme="majorHAnsi" w:hAnsiTheme="majorHAnsi" w:cstheme="minorHAnsi"/>
          <w:color w:val="auto"/>
        </w:rPr>
        <w:t xml:space="preserve"> objetivos</w:t>
      </w:r>
      <w:r w:rsidR="00114312">
        <w:rPr>
          <w:rStyle w:val="A3"/>
          <w:rFonts w:asciiTheme="majorHAnsi" w:hAnsiTheme="majorHAnsi" w:cstheme="minorHAnsi"/>
          <w:color w:val="auto"/>
        </w:rPr>
        <w:t>, y</w:t>
      </w:r>
      <w:r w:rsidRPr="002557E3">
        <w:rPr>
          <w:rStyle w:val="A3"/>
          <w:rFonts w:asciiTheme="majorHAnsi" w:hAnsiTheme="majorHAnsi" w:cstheme="minorHAnsi"/>
          <w:color w:val="auto"/>
        </w:rPr>
        <w:t xml:space="preserve"> las líneas de acción del Plan Nacional para la Gestión Sostenible del </w:t>
      </w:r>
      <w:r w:rsidR="002606B9">
        <w:rPr>
          <w:rStyle w:val="A3"/>
          <w:rFonts w:asciiTheme="majorHAnsi" w:hAnsiTheme="majorHAnsi" w:cstheme="minorHAnsi"/>
          <w:color w:val="auto"/>
        </w:rPr>
        <w:t>P</w:t>
      </w:r>
      <w:r w:rsidRPr="002557E3">
        <w:rPr>
          <w:rStyle w:val="A3"/>
          <w:rFonts w:asciiTheme="majorHAnsi" w:hAnsiTheme="majorHAnsi" w:cstheme="minorHAnsi"/>
          <w:color w:val="auto"/>
        </w:rPr>
        <w:t xml:space="preserve">lástico de un solo uso en </w:t>
      </w:r>
      <w:r w:rsidR="00624752">
        <w:rPr>
          <w:rStyle w:val="A3"/>
          <w:rFonts w:asciiTheme="majorHAnsi" w:hAnsiTheme="majorHAnsi" w:cstheme="minorHAnsi"/>
          <w:color w:val="auto"/>
        </w:rPr>
        <w:t>tres</w:t>
      </w:r>
      <w:r w:rsidRPr="002557E3">
        <w:rPr>
          <w:rStyle w:val="A3"/>
          <w:rFonts w:asciiTheme="majorHAnsi" w:hAnsiTheme="majorHAnsi" w:cstheme="minorHAnsi"/>
          <w:color w:val="auto"/>
        </w:rPr>
        <w:t xml:space="preserve"> capítulos. </w:t>
      </w:r>
      <w:r w:rsidR="008F2D9C" w:rsidRPr="002557E3">
        <w:rPr>
          <w:rStyle w:val="A3"/>
          <w:rFonts w:asciiTheme="majorHAnsi" w:hAnsiTheme="majorHAnsi" w:cstheme="minorHAnsi"/>
          <w:color w:val="auto"/>
        </w:rPr>
        <w:t>E</w:t>
      </w:r>
      <w:r w:rsidR="00944E86">
        <w:rPr>
          <w:rStyle w:val="A3"/>
          <w:rFonts w:asciiTheme="majorHAnsi" w:hAnsiTheme="majorHAnsi" w:cstheme="minorHAnsi"/>
          <w:color w:val="auto"/>
        </w:rPr>
        <w:t>l</w:t>
      </w:r>
      <w:r w:rsidR="008F2D9C" w:rsidRPr="002557E3">
        <w:rPr>
          <w:rStyle w:val="A3"/>
          <w:rFonts w:asciiTheme="majorHAnsi" w:hAnsiTheme="majorHAnsi" w:cstheme="minorHAnsi"/>
          <w:color w:val="auto"/>
        </w:rPr>
        <w:t xml:space="preserve"> </w:t>
      </w:r>
      <w:r w:rsidRPr="002557E3">
        <w:rPr>
          <w:rStyle w:val="A3"/>
          <w:rFonts w:asciiTheme="majorHAnsi" w:hAnsiTheme="majorHAnsi" w:cstheme="minorHAnsi"/>
          <w:color w:val="auto"/>
        </w:rPr>
        <w:t>primer capítulo “</w:t>
      </w:r>
      <w:r w:rsidR="008F2D9C" w:rsidRPr="002557E3">
        <w:rPr>
          <w:rStyle w:val="A3"/>
          <w:rFonts w:asciiTheme="majorHAnsi" w:hAnsiTheme="majorHAnsi" w:cstheme="minorHAnsi"/>
          <w:color w:val="auto"/>
        </w:rPr>
        <w:t>líneas de acción por producto” incluye iniciativas</w:t>
      </w:r>
      <w:r w:rsidRPr="002557E3">
        <w:rPr>
          <w:rStyle w:val="A3"/>
          <w:rFonts w:asciiTheme="majorHAnsi" w:hAnsiTheme="majorHAnsi" w:cstheme="minorHAnsi"/>
          <w:color w:val="auto"/>
        </w:rPr>
        <w:t xml:space="preserve"> </w:t>
      </w:r>
      <w:r w:rsidR="008F2D9C" w:rsidRPr="002557E3">
        <w:rPr>
          <w:rStyle w:val="A3"/>
          <w:rFonts w:asciiTheme="majorHAnsi" w:hAnsiTheme="majorHAnsi" w:cstheme="minorHAnsi"/>
          <w:color w:val="auto"/>
        </w:rPr>
        <w:t>orientadas a mejorar las características ambientales</w:t>
      </w:r>
      <w:r w:rsidR="00624752">
        <w:rPr>
          <w:rStyle w:val="A3"/>
          <w:rFonts w:asciiTheme="majorHAnsi" w:hAnsiTheme="majorHAnsi" w:cstheme="minorHAnsi"/>
          <w:color w:val="auto"/>
        </w:rPr>
        <w:t xml:space="preserve"> de los productos plásticos, </w:t>
      </w:r>
      <w:r w:rsidR="00624752" w:rsidRPr="002557E3">
        <w:rPr>
          <w:rStyle w:val="A3"/>
          <w:rFonts w:asciiTheme="majorHAnsi" w:hAnsiTheme="majorHAnsi" w:cstheme="minorHAnsi"/>
          <w:color w:val="auto"/>
        </w:rPr>
        <w:t>a</w:t>
      </w:r>
      <w:r w:rsidR="008F2D9C" w:rsidRPr="002557E3">
        <w:rPr>
          <w:rStyle w:val="A3"/>
          <w:rFonts w:asciiTheme="majorHAnsi" w:hAnsiTheme="majorHAnsi" w:cstheme="minorHAnsi"/>
          <w:color w:val="auto"/>
        </w:rPr>
        <w:t xml:space="preserve"> promover el uso racional de los</w:t>
      </w:r>
      <w:r w:rsidRPr="002557E3">
        <w:rPr>
          <w:rStyle w:val="A3"/>
          <w:rFonts w:asciiTheme="majorHAnsi" w:hAnsiTheme="majorHAnsi" w:cstheme="minorHAnsi"/>
          <w:color w:val="auto"/>
        </w:rPr>
        <w:t xml:space="preserve"> plásticos de un solo uso,</w:t>
      </w:r>
      <w:r w:rsidR="00624752">
        <w:rPr>
          <w:rStyle w:val="A3"/>
          <w:rFonts w:asciiTheme="majorHAnsi" w:hAnsiTheme="majorHAnsi" w:cstheme="minorHAnsi"/>
          <w:color w:val="auto"/>
        </w:rPr>
        <w:t xml:space="preserve"> la puesta en el mercado de materiales reutilizables y a modificar la cultura en establecimientos comerciales y servicios en domicilios. Así mismo se incluyen acciones orientadas a la investigación básica y aplicada para nuevos materiales sustitutos y generación de mecanismos de logística inversa. </w:t>
      </w:r>
    </w:p>
    <w:p w14:paraId="70DD3E58" w14:textId="77777777" w:rsidR="00AE5277" w:rsidRDefault="008F2D9C" w:rsidP="00EB5CBD">
      <w:pPr>
        <w:jc w:val="both"/>
        <w:rPr>
          <w:rStyle w:val="A3"/>
          <w:rFonts w:asciiTheme="majorHAnsi" w:hAnsiTheme="majorHAnsi" w:cstheme="minorHAnsi"/>
          <w:color w:val="auto"/>
        </w:rPr>
      </w:pPr>
      <w:r w:rsidRPr="002557E3">
        <w:rPr>
          <w:rStyle w:val="A3"/>
          <w:rFonts w:asciiTheme="majorHAnsi" w:hAnsiTheme="majorHAnsi" w:cstheme="minorHAnsi"/>
          <w:color w:val="auto"/>
        </w:rPr>
        <w:t>E</w:t>
      </w:r>
      <w:r w:rsidR="00732C0B" w:rsidRPr="002557E3">
        <w:rPr>
          <w:rStyle w:val="A3"/>
          <w:rFonts w:asciiTheme="majorHAnsi" w:hAnsiTheme="majorHAnsi" w:cstheme="minorHAnsi"/>
          <w:color w:val="auto"/>
        </w:rPr>
        <w:t>l segundo capítulo presenta</w:t>
      </w:r>
      <w:r w:rsidR="00A417B8" w:rsidRPr="002557E3">
        <w:rPr>
          <w:rStyle w:val="A3"/>
          <w:rFonts w:asciiTheme="majorHAnsi" w:hAnsiTheme="majorHAnsi" w:cstheme="minorHAnsi"/>
          <w:color w:val="auto"/>
        </w:rPr>
        <w:t xml:space="preserve"> acciones </w:t>
      </w:r>
      <w:r w:rsidR="00265370">
        <w:rPr>
          <w:rStyle w:val="A3"/>
          <w:rFonts w:asciiTheme="majorHAnsi" w:hAnsiTheme="majorHAnsi" w:cstheme="minorHAnsi"/>
          <w:color w:val="auto"/>
        </w:rPr>
        <w:t>transversales,</w:t>
      </w:r>
      <w:r w:rsidR="00A417B8" w:rsidRPr="002557E3">
        <w:rPr>
          <w:rStyle w:val="A3"/>
          <w:rFonts w:asciiTheme="majorHAnsi" w:hAnsiTheme="majorHAnsi" w:cstheme="minorHAnsi"/>
          <w:color w:val="auto"/>
        </w:rPr>
        <w:t xml:space="preserve"> </w:t>
      </w:r>
      <w:r w:rsidR="00732C0B" w:rsidRPr="002557E3">
        <w:rPr>
          <w:rStyle w:val="A3"/>
          <w:rFonts w:asciiTheme="majorHAnsi" w:hAnsiTheme="majorHAnsi" w:cstheme="minorHAnsi"/>
          <w:color w:val="auto"/>
        </w:rPr>
        <w:t xml:space="preserve">fundamentales para </w:t>
      </w:r>
      <w:r w:rsidR="00A417B8" w:rsidRPr="002557E3">
        <w:rPr>
          <w:rStyle w:val="A3"/>
          <w:rFonts w:asciiTheme="majorHAnsi" w:hAnsiTheme="majorHAnsi" w:cstheme="minorHAnsi"/>
          <w:color w:val="auto"/>
        </w:rPr>
        <w:t>facilitar la gestión</w:t>
      </w:r>
      <w:r w:rsidR="00624752">
        <w:rPr>
          <w:rStyle w:val="A3"/>
          <w:rFonts w:asciiTheme="majorHAnsi" w:hAnsiTheme="majorHAnsi" w:cstheme="minorHAnsi"/>
          <w:color w:val="auto"/>
        </w:rPr>
        <w:t>,</w:t>
      </w:r>
      <w:r w:rsidR="00732C0B" w:rsidRPr="002557E3">
        <w:rPr>
          <w:rStyle w:val="A3"/>
          <w:rFonts w:asciiTheme="majorHAnsi" w:hAnsiTheme="majorHAnsi" w:cstheme="minorHAnsi"/>
          <w:color w:val="auto"/>
        </w:rPr>
        <w:t xml:space="preserve"> destacándose el </w:t>
      </w:r>
      <w:r w:rsidR="001A0F40" w:rsidRPr="002557E3">
        <w:rPr>
          <w:rStyle w:val="A3"/>
          <w:rFonts w:asciiTheme="majorHAnsi" w:hAnsiTheme="majorHAnsi" w:cstheme="minorHAnsi"/>
          <w:color w:val="auto"/>
        </w:rPr>
        <w:t>etiquetado</w:t>
      </w:r>
      <w:r w:rsidR="002B7964" w:rsidRPr="002557E3">
        <w:rPr>
          <w:rStyle w:val="A3"/>
          <w:rFonts w:asciiTheme="majorHAnsi" w:hAnsiTheme="majorHAnsi" w:cstheme="minorHAnsi"/>
          <w:color w:val="auto"/>
        </w:rPr>
        <w:t>, el ecodiseño</w:t>
      </w:r>
      <w:r w:rsidR="001A0F40" w:rsidRPr="002557E3">
        <w:rPr>
          <w:rStyle w:val="A3"/>
          <w:rFonts w:asciiTheme="majorHAnsi" w:hAnsiTheme="majorHAnsi" w:cstheme="minorHAnsi"/>
          <w:color w:val="auto"/>
        </w:rPr>
        <w:t xml:space="preserve">, </w:t>
      </w:r>
      <w:r w:rsidR="00732C0B" w:rsidRPr="002557E3">
        <w:rPr>
          <w:rStyle w:val="A3"/>
          <w:rFonts w:asciiTheme="majorHAnsi" w:hAnsiTheme="majorHAnsi" w:cstheme="minorHAnsi"/>
          <w:color w:val="auto"/>
        </w:rPr>
        <w:t>la comunicación y cultura h</w:t>
      </w:r>
      <w:r w:rsidR="00265370">
        <w:rPr>
          <w:rStyle w:val="A3"/>
          <w:rFonts w:asciiTheme="majorHAnsi" w:hAnsiTheme="majorHAnsi" w:cstheme="minorHAnsi"/>
          <w:color w:val="auto"/>
        </w:rPr>
        <w:t xml:space="preserve">acia estilos de vida sostenible, </w:t>
      </w:r>
      <w:r w:rsidR="00265370" w:rsidRPr="002557E3">
        <w:rPr>
          <w:rStyle w:val="A3"/>
          <w:rFonts w:asciiTheme="majorHAnsi" w:hAnsiTheme="majorHAnsi" w:cstheme="minorHAnsi"/>
          <w:color w:val="auto"/>
        </w:rPr>
        <w:t xml:space="preserve">la investigación </w:t>
      </w:r>
      <w:r w:rsidR="00732C0B" w:rsidRPr="002557E3">
        <w:rPr>
          <w:rStyle w:val="A3"/>
          <w:rFonts w:asciiTheme="majorHAnsi" w:hAnsiTheme="majorHAnsi" w:cstheme="minorHAnsi"/>
          <w:color w:val="auto"/>
        </w:rPr>
        <w:t>y la articulación entre la</w:t>
      </w:r>
      <w:r w:rsidR="002B7964" w:rsidRPr="002557E3">
        <w:rPr>
          <w:rStyle w:val="A3"/>
          <w:rFonts w:asciiTheme="majorHAnsi" w:hAnsiTheme="majorHAnsi" w:cstheme="minorHAnsi"/>
          <w:color w:val="auto"/>
        </w:rPr>
        <w:t xml:space="preserve"> gestión municipal de </w:t>
      </w:r>
      <w:r w:rsidR="00322DA8" w:rsidRPr="002557E3">
        <w:rPr>
          <w:rStyle w:val="A3"/>
          <w:rFonts w:asciiTheme="majorHAnsi" w:hAnsiTheme="majorHAnsi" w:cstheme="minorHAnsi"/>
          <w:color w:val="auto"/>
        </w:rPr>
        <w:t xml:space="preserve">residuos, </w:t>
      </w:r>
      <w:r w:rsidR="00624752">
        <w:rPr>
          <w:rStyle w:val="A3"/>
          <w:rFonts w:asciiTheme="majorHAnsi" w:hAnsiTheme="majorHAnsi" w:cstheme="minorHAnsi"/>
          <w:color w:val="auto"/>
        </w:rPr>
        <w:t>así como las</w:t>
      </w:r>
      <w:r w:rsidR="002B7964" w:rsidRPr="002557E3">
        <w:rPr>
          <w:rStyle w:val="A3"/>
          <w:rFonts w:asciiTheme="majorHAnsi" w:hAnsiTheme="majorHAnsi" w:cstheme="minorHAnsi"/>
          <w:color w:val="auto"/>
        </w:rPr>
        <w:t xml:space="preserve"> restricciones para el uso del plástico en áreas protegidas</w:t>
      </w:r>
      <w:r w:rsidR="0058609D" w:rsidRPr="002557E3">
        <w:rPr>
          <w:rStyle w:val="A3"/>
          <w:rFonts w:asciiTheme="majorHAnsi" w:hAnsiTheme="majorHAnsi" w:cstheme="minorHAnsi"/>
          <w:color w:val="auto"/>
        </w:rPr>
        <w:t xml:space="preserve">. </w:t>
      </w:r>
      <w:r w:rsidR="00187E75">
        <w:rPr>
          <w:rStyle w:val="A3"/>
          <w:rFonts w:asciiTheme="majorHAnsi" w:hAnsiTheme="majorHAnsi" w:cstheme="minorHAnsi"/>
          <w:color w:val="auto"/>
        </w:rPr>
        <w:t xml:space="preserve"> Se resalta </w:t>
      </w:r>
      <w:r w:rsidR="00F860FB">
        <w:rPr>
          <w:rStyle w:val="A3"/>
          <w:rFonts w:asciiTheme="majorHAnsi" w:hAnsiTheme="majorHAnsi" w:cstheme="minorHAnsi"/>
          <w:color w:val="auto"/>
        </w:rPr>
        <w:t>la complementariedad y armonía que debe darse en el desarrollo de las acciones planteadas</w:t>
      </w:r>
      <w:r w:rsidR="00265370">
        <w:rPr>
          <w:rStyle w:val="A3"/>
          <w:rFonts w:asciiTheme="majorHAnsi" w:hAnsiTheme="majorHAnsi" w:cstheme="minorHAnsi"/>
          <w:color w:val="auto"/>
        </w:rPr>
        <w:t xml:space="preserve"> en todos los capítulos</w:t>
      </w:r>
      <w:r w:rsidR="00187E75">
        <w:rPr>
          <w:rStyle w:val="A3"/>
          <w:rFonts w:asciiTheme="majorHAnsi" w:hAnsiTheme="majorHAnsi" w:cstheme="minorHAnsi"/>
          <w:color w:val="auto"/>
        </w:rPr>
        <w:t xml:space="preserve"> para garantizar el cumplimiento de los objetivos y metas.  </w:t>
      </w:r>
    </w:p>
    <w:bookmarkEnd w:id="2"/>
    <w:p w14:paraId="72ADA8D5" w14:textId="77777777" w:rsidR="00443557" w:rsidRDefault="00265370" w:rsidP="00EB5CBD">
      <w:pPr>
        <w:jc w:val="both"/>
        <w:rPr>
          <w:rStyle w:val="A3"/>
          <w:rFonts w:asciiTheme="majorHAnsi" w:hAnsiTheme="majorHAnsi" w:cstheme="minorHAnsi"/>
          <w:color w:val="auto"/>
        </w:rPr>
      </w:pPr>
      <w:r>
        <w:rPr>
          <w:rStyle w:val="A3"/>
          <w:rFonts w:asciiTheme="majorHAnsi" w:hAnsiTheme="majorHAnsi" w:cstheme="minorHAnsi"/>
          <w:color w:val="auto"/>
        </w:rPr>
        <w:t>El</w:t>
      </w:r>
      <w:r w:rsidR="00443557">
        <w:rPr>
          <w:rStyle w:val="A3"/>
          <w:rFonts w:asciiTheme="majorHAnsi" w:hAnsiTheme="majorHAnsi" w:cstheme="minorHAnsi"/>
          <w:color w:val="auto"/>
        </w:rPr>
        <w:t xml:space="preserve"> tercer capítulo </w:t>
      </w:r>
      <w:r>
        <w:rPr>
          <w:rStyle w:val="A3"/>
          <w:rFonts w:asciiTheme="majorHAnsi" w:hAnsiTheme="majorHAnsi" w:cstheme="minorHAnsi"/>
          <w:color w:val="auto"/>
        </w:rPr>
        <w:t xml:space="preserve">hace referencia a la implementación del </w:t>
      </w:r>
      <w:r w:rsidR="00443557">
        <w:rPr>
          <w:rStyle w:val="A3"/>
          <w:rFonts w:asciiTheme="majorHAnsi" w:hAnsiTheme="majorHAnsi" w:cstheme="minorHAnsi"/>
          <w:color w:val="auto"/>
        </w:rPr>
        <w:t>principio</w:t>
      </w:r>
      <w:r w:rsidR="00443557" w:rsidRPr="002557E3">
        <w:rPr>
          <w:rStyle w:val="A3"/>
          <w:rFonts w:asciiTheme="majorHAnsi" w:hAnsiTheme="majorHAnsi" w:cstheme="minorHAnsi"/>
          <w:color w:val="auto"/>
        </w:rPr>
        <w:t xml:space="preserve"> de la responsabilidad extendida del productor</w:t>
      </w:r>
      <w:r w:rsidR="00671AC2">
        <w:rPr>
          <w:rStyle w:val="A3"/>
          <w:rFonts w:asciiTheme="majorHAnsi" w:hAnsiTheme="majorHAnsi" w:cstheme="minorHAnsi"/>
          <w:color w:val="auto"/>
        </w:rPr>
        <w:t xml:space="preserve"> - REP</w:t>
      </w:r>
      <w:r w:rsidR="00443557">
        <w:rPr>
          <w:rStyle w:val="A3"/>
          <w:rFonts w:asciiTheme="majorHAnsi" w:hAnsiTheme="majorHAnsi" w:cstheme="minorHAnsi"/>
          <w:color w:val="auto"/>
        </w:rPr>
        <w:t xml:space="preserve"> </w:t>
      </w:r>
      <w:r>
        <w:rPr>
          <w:rStyle w:val="A3"/>
          <w:rFonts w:asciiTheme="majorHAnsi" w:hAnsiTheme="majorHAnsi" w:cstheme="minorHAnsi"/>
          <w:color w:val="auto"/>
        </w:rPr>
        <w:t>para los residuos de envases y empaques, incluidos los de material plástico, prevista en la resolución 1407 de 2018, según la cual los productores deben formular, implementar y mantener actualizados los planes de gestión ambiental de residuos de envases y empaques</w:t>
      </w:r>
      <w:r w:rsidR="00443557">
        <w:rPr>
          <w:rStyle w:val="A3"/>
          <w:rFonts w:asciiTheme="majorHAnsi" w:hAnsiTheme="majorHAnsi" w:cstheme="minorHAnsi"/>
          <w:color w:val="auto"/>
        </w:rPr>
        <w:t xml:space="preserve">. Además, se </w:t>
      </w:r>
      <w:r w:rsidR="00671AC2">
        <w:rPr>
          <w:rStyle w:val="A3"/>
          <w:rFonts w:asciiTheme="majorHAnsi" w:hAnsiTheme="majorHAnsi" w:cstheme="minorHAnsi"/>
          <w:color w:val="auto"/>
        </w:rPr>
        <w:t>destaca</w:t>
      </w:r>
      <w:r w:rsidR="00443557">
        <w:rPr>
          <w:rStyle w:val="A3"/>
          <w:rFonts w:asciiTheme="majorHAnsi" w:hAnsiTheme="majorHAnsi" w:cstheme="minorHAnsi"/>
          <w:color w:val="auto"/>
        </w:rPr>
        <w:t xml:space="preserve"> la articulación de la </w:t>
      </w:r>
      <w:r w:rsidR="00671AC2">
        <w:rPr>
          <w:rStyle w:val="A3"/>
          <w:rFonts w:asciiTheme="majorHAnsi" w:hAnsiTheme="majorHAnsi" w:cstheme="minorHAnsi"/>
          <w:color w:val="auto"/>
        </w:rPr>
        <w:t>REP con otras acciones del Plan, especialmente las del capítulo II,</w:t>
      </w:r>
      <w:r w:rsidR="006E1E28">
        <w:rPr>
          <w:rStyle w:val="A3"/>
          <w:rFonts w:asciiTheme="majorHAnsi" w:hAnsiTheme="majorHAnsi" w:cstheme="minorHAnsi"/>
          <w:color w:val="auto"/>
        </w:rPr>
        <w:t xml:space="preserve"> </w:t>
      </w:r>
      <w:r w:rsidR="00C6688D">
        <w:rPr>
          <w:rStyle w:val="A3"/>
          <w:rFonts w:asciiTheme="majorHAnsi" w:hAnsiTheme="majorHAnsi" w:cstheme="minorHAnsi"/>
          <w:color w:val="auto"/>
        </w:rPr>
        <w:t>así</w:t>
      </w:r>
      <w:r w:rsidR="006E1E28">
        <w:rPr>
          <w:rStyle w:val="A3"/>
          <w:rFonts w:asciiTheme="majorHAnsi" w:hAnsiTheme="majorHAnsi" w:cstheme="minorHAnsi"/>
          <w:color w:val="auto"/>
        </w:rPr>
        <w:t xml:space="preserve"> como la necesidad de realizar un análisis para aplicar la </w:t>
      </w:r>
      <w:r w:rsidR="00C6688D">
        <w:rPr>
          <w:rStyle w:val="A3"/>
          <w:rFonts w:asciiTheme="majorHAnsi" w:hAnsiTheme="majorHAnsi" w:cstheme="minorHAnsi"/>
          <w:color w:val="auto"/>
        </w:rPr>
        <w:t>responsabilidad</w:t>
      </w:r>
      <w:r w:rsidR="006E1E28">
        <w:rPr>
          <w:rStyle w:val="A3"/>
          <w:rFonts w:asciiTheme="majorHAnsi" w:hAnsiTheme="majorHAnsi" w:cstheme="minorHAnsi"/>
          <w:color w:val="auto"/>
        </w:rPr>
        <w:t xml:space="preserve"> extendida del productor a algunos productos </w:t>
      </w:r>
      <w:r w:rsidR="00C6688D">
        <w:rPr>
          <w:rStyle w:val="A3"/>
          <w:rFonts w:asciiTheme="majorHAnsi" w:hAnsiTheme="majorHAnsi" w:cstheme="minorHAnsi"/>
          <w:color w:val="auto"/>
        </w:rPr>
        <w:t>plásticos</w:t>
      </w:r>
      <w:r w:rsidR="006E1E28">
        <w:rPr>
          <w:rStyle w:val="A3"/>
          <w:rFonts w:asciiTheme="majorHAnsi" w:hAnsiTheme="majorHAnsi" w:cstheme="minorHAnsi"/>
          <w:color w:val="auto"/>
        </w:rPr>
        <w:t xml:space="preserve"> de un solo uso, diferentes a los envases y empaques. </w:t>
      </w:r>
    </w:p>
    <w:p w14:paraId="0B32DEC1" w14:textId="77777777" w:rsidR="00671AC2" w:rsidRDefault="00671AC2" w:rsidP="00EB5CBD">
      <w:pPr>
        <w:jc w:val="both"/>
        <w:rPr>
          <w:rStyle w:val="A3"/>
          <w:rFonts w:asciiTheme="majorHAnsi" w:hAnsiTheme="majorHAnsi" w:cstheme="minorHAnsi"/>
          <w:color w:val="auto"/>
        </w:rPr>
      </w:pPr>
      <w:r>
        <w:rPr>
          <w:rStyle w:val="A3"/>
          <w:rFonts w:asciiTheme="majorHAnsi" w:hAnsiTheme="majorHAnsi" w:cstheme="minorHAnsi"/>
          <w:color w:val="auto"/>
        </w:rPr>
        <w:t>Tanto a nivel general en la primera parte del documento como en cada una de las acciones propuesta, se</w:t>
      </w:r>
      <w:r w:rsidRPr="002557E3">
        <w:rPr>
          <w:rStyle w:val="A3"/>
          <w:rFonts w:asciiTheme="majorHAnsi" w:hAnsiTheme="majorHAnsi" w:cstheme="minorHAnsi"/>
          <w:color w:val="auto"/>
        </w:rPr>
        <w:t xml:space="preserve"> plantean metas</w:t>
      </w:r>
      <w:r>
        <w:rPr>
          <w:rStyle w:val="A3"/>
          <w:rFonts w:asciiTheme="majorHAnsi" w:hAnsiTheme="majorHAnsi" w:cstheme="minorHAnsi"/>
          <w:color w:val="auto"/>
        </w:rPr>
        <w:t xml:space="preserve"> de producto y de resultado,</w:t>
      </w:r>
      <w:r w:rsidRPr="002557E3">
        <w:rPr>
          <w:rStyle w:val="A3"/>
          <w:rFonts w:asciiTheme="majorHAnsi" w:hAnsiTheme="majorHAnsi" w:cstheme="minorHAnsi"/>
          <w:color w:val="auto"/>
        </w:rPr>
        <w:t xml:space="preserve"> en materia de </w:t>
      </w:r>
      <w:r>
        <w:rPr>
          <w:rStyle w:val="A3"/>
          <w:rFonts w:asciiTheme="majorHAnsi" w:hAnsiTheme="majorHAnsi" w:cstheme="minorHAnsi"/>
          <w:color w:val="auto"/>
        </w:rPr>
        <w:t xml:space="preserve">instrumentos para la gestión, desarrollo de proyectos y de sustitución de materiales, </w:t>
      </w:r>
      <w:r w:rsidRPr="002557E3">
        <w:rPr>
          <w:rStyle w:val="A3"/>
          <w:rFonts w:asciiTheme="majorHAnsi" w:hAnsiTheme="majorHAnsi" w:cstheme="minorHAnsi"/>
          <w:color w:val="auto"/>
        </w:rPr>
        <w:t xml:space="preserve">reciclaje, ecodiseño y reincorporación de </w:t>
      </w:r>
      <w:r>
        <w:rPr>
          <w:rStyle w:val="A3"/>
          <w:rFonts w:asciiTheme="majorHAnsi" w:hAnsiTheme="majorHAnsi" w:cstheme="minorHAnsi"/>
          <w:color w:val="auto"/>
        </w:rPr>
        <w:t>materiales al ciclo productivo, entre otras,</w:t>
      </w:r>
    </w:p>
    <w:p w14:paraId="399850D4" w14:textId="77777777" w:rsidR="00443557" w:rsidRDefault="008E46F5" w:rsidP="00EB5CBD">
      <w:pPr>
        <w:jc w:val="both"/>
        <w:rPr>
          <w:rStyle w:val="A3"/>
          <w:rFonts w:asciiTheme="majorHAnsi" w:hAnsiTheme="majorHAnsi" w:cstheme="minorHAnsi"/>
          <w:color w:val="auto"/>
        </w:rPr>
      </w:pPr>
      <w:r>
        <w:rPr>
          <w:rStyle w:val="A3"/>
          <w:rFonts w:asciiTheme="majorHAnsi" w:hAnsiTheme="majorHAnsi" w:cstheme="minorHAnsi"/>
          <w:color w:val="auto"/>
        </w:rPr>
        <w:t xml:space="preserve">En el </w:t>
      </w:r>
      <w:hyperlink w:anchor="_ANEXO_1:_Resumen" w:history="1">
        <w:r w:rsidRPr="003D6CDC">
          <w:rPr>
            <w:rStyle w:val="Hipervnculo"/>
            <w:rFonts w:asciiTheme="majorHAnsi" w:hAnsiTheme="majorHAnsi" w:cstheme="minorHAnsi"/>
          </w:rPr>
          <w:t>Anexo 1</w:t>
        </w:r>
      </w:hyperlink>
      <w:r>
        <w:rPr>
          <w:rStyle w:val="A3"/>
          <w:rFonts w:asciiTheme="majorHAnsi" w:hAnsiTheme="majorHAnsi" w:cstheme="minorHAnsi"/>
          <w:color w:val="auto"/>
        </w:rPr>
        <w:t xml:space="preserve"> se </w:t>
      </w:r>
      <w:r w:rsidR="00386DE9">
        <w:rPr>
          <w:rStyle w:val="A3"/>
          <w:rFonts w:asciiTheme="majorHAnsi" w:hAnsiTheme="majorHAnsi" w:cstheme="minorHAnsi"/>
          <w:color w:val="auto"/>
        </w:rPr>
        <w:t>presenta una mat</w:t>
      </w:r>
      <w:r w:rsidR="00861FA1">
        <w:rPr>
          <w:rStyle w:val="A3"/>
          <w:rFonts w:asciiTheme="majorHAnsi" w:hAnsiTheme="majorHAnsi" w:cstheme="minorHAnsi"/>
          <w:color w:val="auto"/>
        </w:rPr>
        <w:t>riz</w:t>
      </w:r>
      <w:r w:rsidR="00386DE9">
        <w:rPr>
          <w:rStyle w:val="A3"/>
          <w:rFonts w:asciiTheme="majorHAnsi" w:hAnsiTheme="majorHAnsi" w:cstheme="minorHAnsi"/>
          <w:color w:val="auto"/>
        </w:rPr>
        <w:t xml:space="preserve"> de doble entrada con los productos plásticos de un solo uso y las</w:t>
      </w:r>
      <w:r>
        <w:rPr>
          <w:rStyle w:val="A3"/>
          <w:rFonts w:asciiTheme="majorHAnsi" w:hAnsiTheme="majorHAnsi" w:cstheme="minorHAnsi"/>
          <w:color w:val="auto"/>
        </w:rPr>
        <w:t xml:space="preserve"> acciones </w:t>
      </w:r>
      <w:r w:rsidR="00386DE9">
        <w:rPr>
          <w:rStyle w:val="A3"/>
          <w:rFonts w:asciiTheme="majorHAnsi" w:hAnsiTheme="majorHAnsi" w:cstheme="minorHAnsi"/>
          <w:color w:val="auto"/>
        </w:rPr>
        <w:t>establec</w:t>
      </w:r>
      <w:r w:rsidR="00671AC2">
        <w:rPr>
          <w:rStyle w:val="A3"/>
          <w:rFonts w:asciiTheme="majorHAnsi" w:hAnsiTheme="majorHAnsi" w:cstheme="minorHAnsi"/>
          <w:color w:val="auto"/>
        </w:rPr>
        <w:t>idas para su gestión sostenible en los capítulos I, II y III.</w:t>
      </w:r>
      <w:r>
        <w:rPr>
          <w:rStyle w:val="A3"/>
          <w:rFonts w:asciiTheme="majorHAnsi" w:hAnsiTheme="majorHAnsi" w:cstheme="minorHAnsi"/>
          <w:color w:val="auto"/>
        </w:rPr>
        <w:t xml:space="preserve"> </w:t>
      </w:r>
    </w:p>
    <w:p w14:paraId="2361B021" w14:textId="30CB80FB" w:rsidR="00671AC2" w:rsidRPr="002557E3" w:rsidRDefault="00146733" w:rsidP="00EB5CBD">
      <w:pPr>
        <w:jc w:val="both"/>
        <w:rPr>
          <w:rStyle w:val="A3"/>
          <w:rFonts w:asciiTheme="majorHAnsi" w:hAnsiTheme="majorHAnsi" w:cstheme="minorHAnsi"/>
          <w:color w:val="auto"/>
        </w:rPr>
      </w:pPr>
      <w:r>
        <w:rPr>
          <w:rStyle w:val="A3"/>
          <w:rFonts w:asciiTheme="majorHAnsi" w:hAnsiTheme="majorHAnsi" w:cstheme="minorHAnsi"/>
          <w:color w:val="auto"/>
        </w:rPr>
        <w:t>Así</w:t>
      </w:r>
      <w:r w:rsidR="00671AC2">
        <w:rPr>
          <w:rStyle w:val="A3"/>
          <w:rFonts w:asciiTheme="majorHAnsi" w:hAnsiTheme="majorHAnsi" w:cstheme="minorHAnsi"/>
          <w:color w:val="auto"/>
        </w:rPr>
        <w:t xml:space="preserve"> mismo, se propone un glosario de términos para dar claridad sobre el contenido del plan.</w:t>
      </w:r>
    </w:p>
    <w:p w14:paraId="75AEB707" w14:textId="77777777" w:rsidR="00C01C3C" w:rsidRPr="002557E3" w:rsidRDefault="00C3141A" w:rsidP="00AC3571">
      <w:pPr>
        <w:pStyle w:val="Ttulo1"/>
        <w:ind w:left="792"/>
        <w:rPr>
          <w:b/>
          <w:bCs/>
          <w:color w:val="auto"/>
          <w:lang w:val="es-ES"/>
        </w:rPr>
      </w:pPr>
      <w:bookmarkStart w:id="3" w:name="_Toc19724647"/>
      <w:r w:rsidRPr="002557E3">
        <w:rPr>
          <w:b/>
          <w:bCs/>
          <w:color w:val="auto"/>
          <w:lang w:val="es-ES"/>
        </w:rPr>
        <w:t>Antecedentes</w:t>
      </w:r>
      <w:bookmarkEnd w:id="3"/>
      <w:r w:rsidRPr="002557E3">
        <w:rPr>
          <w:b/>
          <w:bCs/>
          <w:color w:val="auto"/>
          <w:lang w:val="es-ES"/>
        </w:rPr>
        <w:t xml:space="preserve"> </w:t>
      </w:r>
    </w:p>
    <w:p w14:paraId="4AB08DF7" w14:textId="77777777" w:rsidR="00112365" w:rsidRPr="002557E3" w:rsidRDefault="00112365" w:rsidP="0024678B">
      <w:pPr>
        <w:autoSpaceDE w:val="0"/>
        <w:autoSpaceDN w:val="0"/>
        <w:adjustRightInd w:val="0"/>
        <w:spacing w:after="0" w:line="240" w:lineRule="auto"/>
        <w:jc w:val="both"/>
        <w:rPr>
          <w:rFonts w:ascii="Times New Roman" w:hAnsi="Times New Roman" w:cs="Times New Roman"/>
          <w:sz w:val="24"/>
          <w:szCs w:val="24"/>
          <w:lang w:val="es-ES"/>
        </w:rPr>
      </w:pPr>
    </w:p>
    <w:p w14:paraId="72431179" w14:textId="0A1FF06F" w:rsidR="000103F5" w:rsidRDefault="000103F5" w:rsidP="00EB5CBD">
      <w:pPr>
        <w:jc w:val="both"/>
        <w:rPr>
          <w:rStyle w:val="A3"/>
          <w:rFonts w:asciiTheme="majorHAnsi" w:hAnsiTheme="majorHAnsi" w:cstheme="minorHAnsi"/>
          <w:color w:val="auto"/>
        </w:rPr>
      </w:pPr>
      <w:r>
        <w:rPr>
          <w:rStyle w:val="A3"/>
          <w:rFonts w:asciiTheme="majorHAnsi" w:hAnsiTheme="majorHAnsi" w:cstheme="minorHAnsi"/>
          <w:color w:val="auto"/>
        </w:rPr>
        <w:t>Debido a la falta de</w:t>
      </w:r>
      <w:r w:rsidR="00514995">
        <w:rPr>
          <w:rStyle w:val="A3"/>
          <w:rFonts w:asciiTheme="majorHAnsi" w:hAnsiTheme="majorHAnsi" w:cstheme="minorHAnsi"/>
          <w:color w:val="auto"/>
        </w:rPr>
        <w:t xml:space="preserve"> conocimiento y</w:t>
      </w:r>
      <w:r>
        <w:rPr>
          <w:rStyle w:val="A3"/>
          <w:rFonts w:asciiTheme="majorHAnsi" w:hAnsiTheme="majorHAnsi" w:cstheme="minorHAnsi"/>
          <w:color w:val="auto"/>
        </w:rPr>
        <w:t xml:space="preserve"> cultura en la disposición de residuos por parte de las personas y </w:t>
      </w:r>
      <w:r w:rsidR="00146733">
        <w:rPr>
          <w:rStyle w:val="A3"/>
          <w:rFonts w:asciiTheme="majorHAnsi" w:hAnsiTheme="majorHAnsi" w:cstheme="minorHAnsi"/>
          <w:color w:val="auto"/>
        </w:rPr>
        <w:t>frágiles</w:t>
      </w:r>
      <w:r>
        <w:rPr>
          <w:rStyle w:val="A3"/>
          <w:rFonts w:asciiTheme="majorHAnsi" w:hAnsiTheme="majorHAnsi" w:cstheme="minorHAnsi"/>
          <w:color w:val="auto"/>
        </w:rPr>
        <w:t xml:space="preserve"> sistemas de recolección</w:t>
      </w:r>
      <w:r w:rsidR="00CA739A">
        <w:rPr>
          <w:rStyle w:val="A3"/>
          <w:rFonts w:asciiTheme="majorHAnsi" w:hAnsiTheme="majorHAnsi" w:cstheme="minorHAnsi"/>
          <w:color w:val="auto"/>
        </w:rPr>
        <w:t>, transporte selectivo</w:t>
      </w:r>
      <w:r>
        <w:rPr>
          <w:rStyle w:val="A3"/>
          <w:rFonts w:asciiTheme="majorHAnsi" w:hAnsiTheme="majorHAnsi" w:cstheme="minorHAnsi"/>
          <w:color w:val="auto"/>
        </w:rPr>
        <w:t xml:space="preserve"> </w:t>
      </w:r>
      <w:r w:rsidR="00816C7D">
        <w:rPr>
          <w:rStyle w:val="A3"/>
          <w:rFonts w:asciiTheme="majorHAnsi" w:hAnsiTheme="majorHAnsi" w:cstheme="minorHAnsi"/>
          <w:color w:val="auto"/>
        </w:rPr>
        <w:t>y aprovechamiento</w:t>
      </w:r>
      <w:r>
        <w:rPr>
          <w:rStyle w:val="A3"/>
          <w:rFonts w:asciiTheme="majorHAnsi" w:hAnsiTheme="majorHAnsi" w:cstheme="minorHAnsi"/>
          <w:color w:val="auto"/>
        </w:rPr>
        <w:t>, una gran cantidad de artículos plásticos, macroplásticos y microplásticos terminan</w:t>
      </w:r>
      <w:r w:rsidR="00816C7D">
        <w:rPr>
          <w:rStyle w:val="A3"/>
          <w:rFonts w:asciiTheme="majorHAnsi" w:hAnsiTheme="majorHAnsi" w:cstheme="minorHAnsi"/>
          <w:color w:val="auto"/>
        </w:rPr>
        <w:t xml:space="preserve"> generando impacto sobre los ecosistemas</w:t>
      </w:r>
      <w:r>
        <w:rPr>
          <w:rStyle w:val="A3"/>
          <w:rFonts w:asciiTheme="majorHAnsi" w:hAnsiTheme="majorHAnsi" w:cstheme="minorHAnsi"/>
          <w:color w:val="auto"/>
        </w:rPr>
        <w:t xml:space="preserve">. </w:t>
      </w:r>
    </w:p>
    <w:p w14:paraId="12023982" w14:textId="77777777" w:rsidR="003D3DC8" w:rsidRPr="002557E3" w:rsidRDefault="003D726A" w:rsidP="00EB5CBD">
      <w:pPr>
        <w:jc w:val="both"/>
        <w:rPr>
          <w:rStyle w:val="A3"/>
          <w:rFonts w:asciiTheme="majorHAnsi" w:hAnsiTheme="majorHAnsi" w:cstheme="minorHAnsi"/>
          <w:color w:val="auto"/>
        </w:rPr>
      </w:pPr>
      <w:r w:rsidRPr="00880C76">
        <w:rPr>
          <w:rStyle w:val="A3"/>
          <w:rFonts w:asciiTheme="majorHAnsi" w:hAnsiTheme="majorHAnsi" w:cstheme="minorHAnsi"/>
          <w:color w:val="auto"/>
        </w:rPr>
        <w:t>Los estudios demuestran que la basura marina afecta directamente a los organismos vivos, especialmente a través del enredo con los macroplásticos y la ingestión de microplásticos (Neufeld, et al., 2016).</w:t>
      </w:r>
      <w:r w:rsidRPr="003D726A">
        <w:rPr>
          <w:rStyle w:val="A3"/>
          <w:rFonts w:asciiTheme="majorHAnsi" w:hAnsiTheme="majorHAnsi" w:cstheme="minorHAnsi"/>
          <w:color w:val="auto"/>
        </w:rPr>
        <w:t xml:space="preserve"> </w:t>
      </w:r>
      <w:r w:rsidR="002A68C3" w:rsidRPr="002557E3">
        <w:rPr>
          <w:rStyle w:val="A3"/>
          <w:rFonts w:asciiTheme="majorHAnsi" w:hAnsiTheme="majorHAnsi" w:cstheme="minorHAnsi"/>
          <w:color w:val="auto"/>
        </w:rPr>
        <w:t>A partir del 2016, s</w:t>
      </w:r>
      <w:r w:rsidR="002E0607" w:rsidRPr="002557E3">
        <w:rPr>
          <w:rStyle w:val="A3"/>
          <w:rFonts w:asciiTheme="majorHAnsi" w:hAnsiTheme="majorHAnsi" w:cstheme="minorHAnsi"/>
          <w:color w:val="auto"/>
        </w:rPr>
        <w:t>e realiz</w:t>
      </w:r>
      <w:r w:rsidR="00094185" w:rsidRPr="002557E3">
        <w:rPr>
          <w:rStyle w:val="A3"/>
          <w:rFonts w:asciiTheme="majorHAnsi" w:hAnsiTheme="majorHAnsi" w:cstheme="minorHAnsi"/>
          <w:color w:val="auto"/>
        </w:rPr>
        <w:t>aron</w:t>
      </w:r>
      <w:r w:rsidR="002E0607" w:rsidRPr="002557E3">
        <w:rPr>
          <w:rStyle w:val="A3"/>
          <w:rFonts w:asciiTheme="majorHAnsi" w:hAnsiTheme="majorHAnsi" w:cstheme="minorHAnsi"/>
          <w:color w:val="auto"/>
        </w:rPr>
        <w:t xml:space="preserve"> </w:t>
      </w:r>
      <w:r w:rsidR="00D40B51" w:rsidRPr="002557E3">
        <w:rPr>
          <w:rStyle w:val="A3"/>
          <w:rFonts w:asciiTheme="majorHAnsi" w:hAnsiTheme="majorHAnsi" w:cstheme="minorHAnsi"/>
          <w:color w:val="auto"/>
        </w:rPr>
        <w:t>diferentes</w:t>
      </w:r>
      <w:r w:rsidR="002E0607" w:rsidRPr="002557E3">
        <w:rPr>
          <w:rStyle w:val="A3"/>
          <w:rFonts w:asciiTheme="majorHAnsi" w:hAnsiTheme="majorHAnsi" w:cstheme="minorHAnsi"/>
          <w:color w:val="auto"/>
        </w:rPr>
        <w:t xml:space="preserve"> </w:t>
      </w:r>
      <w:r w:rsidR="00D40B51" w:rsidRPr="002557E3">
        <w:rPr>
          <w:rStyle w:val="A3"/>
          <w:rFonts w:asciiTheme="majorHAnsi" w:hAnsiTheme="majorHAnsi" w:cstheme="minorHAnsi"/>
          <w:color w:val="auto"/>
        </w:rPr>
        <w:t>análisis</w:t>
      </w:r>
      <w:r w:rsidR="003D3DC8" w:rsidRPr="002557E3">
        <w:rPr>
          <w:rStyle w:val="A3"/>
          <w:rFonts w:asciiTheme="majorHAnsi" w:hAnsiTheme="majorHAnsi" w:cstheme="minorHAnsi"/>
          <w:color w:val="auto"/>
        </w:rPr>
        <w:t xml:space="preserve"> de microplásticos en el tracto digestivos de peces de la Isla de San Andrés, las bahías de Buenaventura y Santa Marta,</w:t>
      </w:r>
      <w:r w:rsidR="002E0607" w:rsidRPr="002557E3">
        <w:rPr>
          <w:rStyle w:val="A3"/>
          <w:rFonts w:asciiTheme="majorHAnsi" w:hAnsiTheme="majorHAnsi" w:cstheme="minorHAnsi"/>
          <w:color w:val="auto"/>
        </w:rPr>
        <w:t xml:space="preserve"> en el cual se</w:t>
      </w:r>
      <w:r w:rsidR="003D3DC8" w:rsidRPr="002557E3">
        <w:rPr>
          <w:rStyle w:val="A3"/>
          <w:rFonts w:asciiTheme="majorHAnsi" w:hAnsiTheme="majorHAnsi" w:cstheme="minorHAnsi"/>
          <w:color w:val="auto"/>
        </w:rPr>
        <w:t xml:space="preserve"> evidenci</w:t>
      </w:r>
      <w:r w:rsidR="002E0607" w:rsidRPr="002557E3">
        <w:rPr>
          <w:rStyle w:val="A3"/>
          <w:rFonts w:asciiTheme="majorHAnsi" w:hAnsiTheme="majorHAnsi" w:cstheme="minorHAnsi"/>
          <w:color w:val="auto"/>
        </w:rPr>
        <w:t xml:space="preserve">o </w:t>
      </w:r>
      <w:r w:rsidR="003D3DC8" w:rsidRPr="002557E3">
        <w:rPr>
          <w:rStyle w:val="A3"/>
          <w:rFonts w:asciiTheme="majorHAnsi" w:hAnsiTheme="majorHAnsi" w:cstheme="minorHAnsi"/>
          <w:color w:val="auto"/>
        </w:rPr>
        <w:t>la presencia de estos contaminantes en todas las playas evaluadas, y en el tracto digestivo del 48% de las 31 especies de peces analizadas</w:t>
      </w:r>
      <w:r w:rsidR="00530DC6" w:rsidRPr="002557E3">
        <w:rPr>
          <w:rStyle w:val="A3"/>
          <w:rFonts w:asciiTheme="majorHAnsi" w:hAnsiTheme="majorHAnsi" w:cstheme="minorHAnsi"/>
          <w:color w:val="auto"/>
        </w:rPr>
        <w:t xml:space="preserve"> (</w:t>
      </w:r>
      <w:r w:rsidR="00D40B51" w:rsidRPr="002557E3">
        <w:rPr>
          <w:rStyle w:val="A3"/>
          <w:rFonts w:asciiTheme="majorHAnsi" w:hAnsiTheme="majorHAnsi" w:cstheme="minorHAnsi"/>
          <w:color w:val="auto"/>
        </w:rPr>
        <w:t>Invemar, 2017, p.59</w:t>
      </w:r>
      <w:r w:rsidR="00530DC6" w:rsidRPr="002557E3">
        <w:rPr>
          <w:rStyle w:val="A3"/>
          <w:rFonts w:asciiTheme="majorHAnsi" w:hAnsiTheme="majorHAnsi" w:cstheme="minorHAnsi"/>
          <w:color w:val="auto"/>
        </w:rPr>
        <w:t>)</w:t>
      </w:r>
      <w:r w:rsidR="00D40B51" w:rsidRPr="002557E3">
        <w:rPr>
          <w:rStyle w:val="A3"/>
          <w:rFonts w:asciiTheme="majorHAnsi" w:hAnsiTheme="majorHAnsi" w:cstheme="minorHAnsi"/>
          <w:color w:val="auto"/>
        </w:rPr>
        <w:t xml:space="preserve">. </w:t>
      </w:r>
    </w:p>
    <w:p w14:paraId="7A64EF17" w14:textId="77777777" w:rsidR="00E043FA" w:rsidRDefault="00622971" w:rsidP="00EB5CBD">
      <w:pPr>
        <w:jc w:val="both"/>
        <w:rPr>
          <w:rStyle w:val="A3"/>
          <w:rFonts w:asciiTheme="majorHAnsi" w:hAnsiTheme="majorHAnsi" w:cstheme="majorHAnsi"/>
          <w:color w:val="auto"/>
          <w:lang w:val="es-ES"/>
        </w:rPr>
      </w:pPr>
      <w:r w:rsidRPr="00E91D63">
        <w:rPr>
          <w:rStyle w:val="A3"/>
          <w:rFonts w:asciiTheme="majorHAnsi" w:hAnsiTheme="majorHAnsi" w:cstheme="minorHAnsi"/>
          <w:color w:val="auto"/>
        </w:rPr>
        <w:t xml:space="preserve">Según Greenpeace (2019, pág. 6) cada colombiano </w:t>
      </w:r>
      <w:r w:rsidR="000A7BC0" w:rsidRPr="00E91D63">
        <w:rPr>
          <w:rStyle w:val="A3"/>
          <w:rFonts w:asciiTheme="majorHAnsi" w:hAnsiTheme="majorHAnsi" w:cstheme="minorHAnsi"/>
          <w:color w:val="auto"/>
        </w:rPr>
        <w:t>utiliza</w:t>
      </w:r>
      <w:r w:rsidRPr="00E91D63">
        <w:rPr>
          <w:rStyle w:val="A3"/>
          <w:rFonts w:asciiTheme="majorHAnsi" w:hAnsiTheme="majorHAnsi" w:cstheme="minorHAnsi"/>
          <w:color w:val="auto"/>
        </w:rPr>
        <w:t xml:space="preserve"> alrededor de 24 kilos de plástico al año. Con estas</w:t>
      </w:r>
      <w:r w:rsidRPr="007A7441">
        <w:rPr>
          <w:rStyle w:val="A3"/>
          <w:rFonts w:asciiTheme="majorHAnsi" w:hAnsiTheme="majorHAnsi" w:cstheme="majorHAnsi"/>
          <w:color w:val="auto"/>
          <w:lang w:val="es-ES"/>
        </w:rPr>
        <w:t xml:space="preserve"> cifras</w:t>
      </w:r>
      <w:r w:rsidRPr="002557E3">
        <w:rPr>
          <w:rStyle w:val="A3"/>
          <w:rFonts w:asciiTheme="majorHAnsi" w:hAnsiTheme="majorHAnsi" w:cstheme="majorHAnsi"/>
          <w:color w:val="auto"/>
          <w:lang w:val="es-ES"/>
        </w:rPr>
        <w:t>, se estima que cada ciudadano habrá generado casi dos toneladas de residuos plásticos al final de sus 75 años de expectativa de vida.</w:t>
      </w:r>
      <w:r w:rsidR="00576E51">
        <w:rPr>
          <w:rStyle w:val="A3"/>
          <w:rFonts w:asciiTheme="majorHAnsi" w:hAnsiTheme="majorHAnsi" w:cstheme="majorHAnsi"/>
          <w:color w:val="auto"/>
          <w:lang w:val="es-ES"/>
        </w:rPr>
        <w:t xml:space="preserve"> Según Euromag, </w:t>
      </w:r>
      <w:r w:rsidR="00284B4B" w:rsidRPr="00576E51">
        <w:rPr>
          <w:rStyle w:val="A3"/>
          <w:rFonts w:asciiTheme="majorHAnsi" w:hAnsiTheme="majorHAnsi" w:cstheme="majorHAnsi"/>
          <w:color w:val="auto"/>
          <w:lang w:val="es-ES"/>
        </w:rPr>
        <w:t>se estima que cada colombiano utiliza alrededor de 26 kilos de plástico al año (2018), mientras que un brasileño utiliza 31 kilos y cada argentino 38 kilos.</w:t>
      </w:r>
    </w:p>
    <w:p w14:paraId="0D352E69" w14:textId="77777777" w:rsidR="00EE33FA" w:rsidRDefault="000A7BC0" w:rsidP="005A745F">
      <w:pPr>
        <w:jc w:val="both"/>
        <w:rPr>
          <w:rStyle w:val="A3"/>
          <w:rFonts w:asciiTheme="majorHAnsi" w:hAnsiTheme="majorHAnsi" w:cstheme="majorHAnsi"/>
          <w:color w:val="auto"/>
          <w:lang w:val="es-ES"/>
        </w:rPr>
      </w:pPr>
      <w:r>
        <w:rPr>
          <w:rStyle w:val="A3"/>
          <w:rFonts w:asciiTheme="majorHAnsi" w:hAnsiTheme="majorHAnsi" w:cstheme="majorHAnsi"/>
          <w:color w:val="auto"/>
          <w:lang w:val="es-ES"/>
        </w:rPr>
        <w:t>Según Acoplasticos</w:t>
      </w:r>
      <w:r w:rsidR="000A69BB">
        <w:rPr>
          <w:rStyle w:val="A3"/>
          <w:rFonts w:asciiTheme="majorHAnsi" w:hAnsiTheme="majorHAnsi" w:cstheme="majorHAnsi"/>
          <w:color w:val="auto"/>
          <w:lang w:val="es-ES"/>
        </w:rPr>
        <w:t xml:space="preserve"> (2019)</w:t>
      </w:r>
      <w:r>
        <w:rPr>
          <w:rStyle w:val="A3"/>
          <w:rFonts w:asciiTheme="majorHAnsi" w:hAnsiTheme="majorHAnsi" w:cstheme="majorHAnsi"/>
          <w:color w:val="auto"/>
          <w:lang w:val="es-ES"/>
        </w:rPr>
        <w:t xml:space="preserve">, </w:t>
      </w:r>
      <w:r w:rsidR="0055604A">
        <w:rPr>
          <w:rStyle w:val="A3"/>
          <w:rFonts w:asciiTheme="majorHAnsi" w:hAnsiTheme="majorHAnsi" w:cstheme="majorHAnsi"/>
          <w:color w:val="auto"/>
          <w:lang w:val="es-ES"/>
        </w:rPr>
        <w:t>el</w:t>
      </w:r>
      <w:r w:rsidR="00816C7D">
        <w:rPr>
          <w:rStyle w:val="A3"/>
          <w:rFonts w:asciiTheme="majorHAnsi" w:hAnsiTheme="majorHAnsi" w:cstheme="majorHAnsi"/>
          <w:color w:val="auto"/>
          <w:lang w:val="es-ES"/>
        </w:rPr>
        <w:t xml:space="preserve"> 5</w:t>
      </w:r>
      <w:r w:rsidR="005A745F">
        <w:rPr>
          <w:rStyle w:val="A3"/>
          <w:rFonts w:asciiTheme="majorHAnsi" w:hAnsiTheme="majorHAnsi" w:cstheme="majorHAnsi"/>
          <w:color w:val="auto"/>
          <w:lang w:val="es-ES"/>
        </w:rPr>
        <w:t>4</w:t>
      </w:r>
      <w:r w:rsidR="00622971" w:rsidRPr="002557E3">
        <w:rPr>
          <w:rStyle w:val="A3"/>
          <w:rFonts w:asciiTheme="majorHAnsi" w:hAnsiTheme="majorHAnsi" w:cstheme="majorHAnsi"/>
          <w:color w:val="auto"/>
          <w:lang w:val="es-ES"/>
        </w:rPr>
        <w:t>% de</w:t>
      </w:r>
      <w:r w:rsidR="00E043FA">
        <w:rPr>
          <w:rStyle w:val="A3"/>
          <w:rFonts w:asciiTheme="majorHAnsi" w:hAnsiTheme="majorHAnsi" w:cstheme="majorHAnsi"/>
          <w:color w:val="auto"/>
          <w:lang w:val="es-ES"/>
        </w:rPr>
        <w:t xml:space="preserve"> la producción de la industria de plástico de Colombia corresponde a empaques y envases</w:t>
      </w:r>
      <w:r w:rsidR="00443557">
        <w:rPr>
          <w:rStyle w:val="A3"/>
          <w:rFonts w:asciiTheme="majorHAnsi" w:hAnsiTheme="majorHAnsi" w:cstheme="majorHAnsi"/>
          <w:color w:val="auto"/>
          <w:lang w:val="es-ES"/>
        </w:rPr>
        <w:t xml:space="preserve"> </w:t>
      </w:r>
      <w:r w:rsidR="005A745F" w:rsidRPr="005A745F">
        <w:rPr>
          <w:rStyle w:val="A3"/>
          <w:rFonts w:asciiTheme="majorHAnsi" w:hAnsiTheme="majorHAnsi" w:cstheme="majorHAnsi"/>
          <w:color w:val="auto"/>
          <w:lang w:val="es-ES"/>
        </w:rPr>
        <w:t>para productos alimenticios, productos de higiene y</w:t>
      </w:r>
      <w:r w:rsidR="005A745F">
        <w:rPr>
          <w:rStyle w:val="A3"/>
          <w:rFonts w:asciiTheme="majorHAnsi" w:hAnsiTheme="majorHAnsi" w:cstheme="majorHAnsi"/>
          <w:color w:val="auto"/>
          <w:lang w:val="es-ES"/>
        </w:rPr>
        <w:t xml:space="preserve"> </w:t>
      </w:r>
      <w:r w:rsidR="005A745F" w:rsidRPr="005A745F">
        <w:rPr>
          <w:rStyle w:val="A3"/>
          <w:rFonts w:asciiTheme="majorHAnsi" w:hAnsiTheme="majorHAnsi" w:cstheme="majorHAnsi"/>
          <w:color w:val="auto"/>
          <w:lang w:val="es-ES"/>
        </w:rPr>
        <w:t xml:space="preserve">aseo, productos industriales, lubricantes. </w:t>
      </w:r>
    </w:p>
    <w:p w14:paraId="4C4218BB" w14:textId="77777777" w:rsidR="004B0F79" w:rsidRPr="00D162B0" w:rsidRDefault="00BB6E96" w:rsidP="005A745F">
      <w:pPr>
        <w:jc w:val="both"/>
        <w:rPr>
          <w:rStyle w:val="A3"/>
          <w:rFonts w:asciiTheme="majorHAnsi" w:hAnsiTheme="majorHAnsi" w:cstheme="majorHAnsi"/>
          <w:color w:val="FF0000"/>
          <w:lang w:val="es-ES"/>
        </w:rPr>
      </w:pPr>
      <w:r>
        <w:rPr>
          <w:rStyle w:val="A3"/>
          <w:rFonts w:asciiTheme="majorHAnsi" w:hAnsiTheme="majorHAnsi" w:cstheme="majorHAnsi"/>
          <w:color w:val="auto"/>
          <w:lang w:val="es-ES"/>
        </w:rPr>
        <w:t>Una fracción de estos llega a ser utilizado incluso</w:t>
      </w:r>
      <w:r w:rsidR="00622971" w:rsidRPr="002557E3">
        <w:rPr>
          <w:rStyle w:val="A3"/>
          <w:rFonts w:asciiTheme="majorHAnsi" w:hAnsiTheme="majorHAnsi" w:cstheme="majorHAnsi"/>
          <w:color w:val="auto"/>
          <w:lang w:val="es-ES"/>
        </w:rPr>
        <w:t xml:space="preserve"> unos minutos o hasta unos segundos </w:t>
      </w:r>
      <w:r>
        <w:rPr>
          <w:rStyle w:val="A3"/>
          <w:rFonts w:asciiTheme="majorHAnsi" w:hAnsiTheme="majorHAnsi" w:cstheme="majorHAnsi"/>
          <w:color w:val="auto"/>
          <w:lang w:val="es-ES"/>
        </w:rPr>
        <w:t>para</w:t>
      </w:r>
      <w:r w:rsidR="00622971" w:rsidRPr="002557E3">
        <w:rPr>
          <w:rStyle w:val="A3"/>
          <w:rFonts w:asciiTheme="majorHAnsi" w:hAnsiTheme="majorHAnsi" w:cstheme="majorHAnsi"/>
          <w:color w:val="auto"/>
          <w:lang w:val="es-ES"/>
        </w:rPr>
        <w:t xml:space="preserve"> luego</w:t>
      </w:r>
      <w:r w:rsidR="003E5289">
        <w:rPr>
          <w:rStyle w:val="A3"/>
          <w:rFonts w:asciiTheme="majorHAnsi" w:hAnsiTheme="majorHAnsi" w:cstheme="majorHAnsi"/>
          <w:color w:val="auto"/>
          <w:lang w:val="es-ES"/>
        </w:rPr>
        <w:t xml:space="preserve"> </w:t>
      </w:r>
      <w:r>
        <w:rPr>
          <w:rStyle w:val="A3"/>
          <w:rFonts w:asciiTheme="majorHAnsi" w:hAnsiTheme="majorHAnsi" w:cstheme="majorHAnsi"/>
          <w:color w:val="auto"/>
          <w:lang w:val="es-ES"/>
        </w:rPr>
        <w:t xml:space="preserve">ser </w:t>
      </w:r>
      <w:r w:rsidR="00CA739A">
        <w:rPr>
          <w:rStyle w:val="A3"/>
          <w:rFonts w:asciiTheme="majorHAnsi" w:hAnsiTheme="majorHAnsi" w:cstheme="majorHAnsi"/>
          <w:color w:val="auto"/>
          <w:lang w:val="es-ES"/>
        </w:rPr>
        <w:t>desechado</w:t>
      </w:r>
      <w:r w:rsidR="00622971" w:rsidRPr="002557E3">
        <w:rPr>
          <w:rStyle w:val="A3"/>
          <w:rFonts w:asciiTheme="majorHAnsi" w:hAnsiTheme="majorHAnsi" w:cstheme="majorHAnsi"/>
          <w:color w:val="auto"/>
          <w:lang w:val="es-ES"/>
        </w:rPr>
        <w:t>.</w:t>
      </w:r>
      <w:r>
        <w:rPr>
          <w:rStyle w:val="A3"/>
          <w:rFonts w:asciiTheme="majorHAnsi" w:hAnsiTheme="majorHAnsi" w:cstheme="majorHAnsi"/>
          <w:color w:val="auto"/>
          <w:lang w:val="es-ES"/>
        </w:rPr>
        <w:t xml:space="preserve"> </w:t>
      </w:r>
      <w:r w:rsidR="00CA739A">
        <w:rPr>
          <w:rStyle w:val="A3"/>
          <w:rFonts w:asciiTheme="majorHAnsi" w:hAnsiTheme="majorHAnsi" w:cstheme="majorHAnsi"/>
          <w:color w:val="auto"/>
          <w:lang w:val="es-ES"/>
        </w:rPr>
        <w:t>Esto es evidente</w:t>
      </w:r>
      <w:r>
        <w:rPr>
          <w:rStyle w:val="A3"/>
          <w:rFonts w:asciiTheme="majorHAnsi" w:hAnsiTheme="majorHAnsi" w:cstheme="majorHAnsi"/>
          <w:color w:val="auto"/>
          <w:lang w:val="es-ES"/>
        </w:rPr>
        <w:t xml:space="preserve"> los residuos</w:t>
      </w:r>
      <w:r w:rsidR="003E5289">
        <w:rPr>
          <w:rStyle w:val="A3"/>
          <w:rFonts w:asciiTheme="majorHAnsi" w:hAnsiTheme="majorHAnsi" w:cstheme="majorHAnsi"/>
          <w:color w:val="auto"/>
          <w:lang w:val="es-ES"/>
        </w:rPr>
        <w:t xml:space="preserve"> </w:t>
      </w:r>
      <w:r>
        <w:rPr>
          <w:rStyle w:val="A3"/>
          <w:rFonts w:asciiTheme="majorHAnsi" w:hAnsiTheme="majorHAnsi" w:cstheme="majorHAnsi"/>
          <w:color w:val="auto"/>
          <w:lang w:val="es-ES"/>
        </w:rPr>
        <w:t>de</w:t>
      </w:r>
      <w:r w:rsidR="00622971" w:rsidRPr="002557E3">
        <w:rPr>
          <w:rStyle w:val="A3"/>
          <w:rFonts w:asciiTheme="majorHAnsi" w:hAnsiTheme="majorHAnsi" w:cstheme="majorHAnsi"/>
          <w:color w:val="auto"/>
          <w:lang w:val="es-ES"/>
        </w:rPr>
        <w:t xml:space="preserve"> empaques, pitillos, vasos y cubiertos </w:t>
      </w:r>
      <w:r w:rsidR="00AE6D1E">
        <w:rPr>
          <w:rStyle w:val="A3"/>
          <w:rFonts w:asciiTheme="majorHAnsi" w:hAnsiTheme="majorHAnsi" w:cstheme="majorHAnsi"/>
          <w:color w:val="auto"/>
          <w:lang w:val="es-ES"/>
        </w:rPr>
        <w:t>de un solo uso</w:t>
      </w:r>
      <w:r w:rsidR="00622971" w:rsidRPr="002557E3">
        <w:rPr>
          <w:rStyle w:val="A3"/>
          <w:rFonts w:asciiTheme="majorHAnsi" w:hAnsiTheme="majorHAnsi" w:cstheme="majorHAnsi"/>
          <w:color w:val="auto"/>
          <w:lang w:val="es-ES"/>
        </w:rPr>
        <w:t xml:space="preserve"> y botellas, entre otros. El ejemplo de los pitillos sirve para ilustrar bien </w:t>
      </w:r>
      <w:r w:rsidR="00162746">
        <w:rPr>
          <w:rStyle w:val="A3"/>
          <w:rFonts w:asciiTheme="majorHAnsi" w:hAnsiTheme="majorHAnsi" w:cstheme="majorHAnsi"/>
          <w:color w:val="auto"/>
          <w:lang w:val="es-ES"/>
        </w:rPr>
        <w:t>la situación</w:t>
      </w:r>
      <w:r w:rsidR="00622971" w:rsidRPr="002557E3">
        <w:rPr>
          <w:rStyle w:val="A3"/>
          <w:rFonts w:asciiTheme="majorHAnsi" w:hAnsiTheme="majorHAnsi" w:cstheme="majorHAnsi"/>
          <w:color w:val="auto"/>
          <w:lang w:val="es-ES"/>
        </w:rPr>
        <w:t xml:space="preserve">: </w:t>
      </w:r>
      <w:r w:rsidR="00CA739A">
        <w:rPr>
          <w:rStyle w:val="A3"/>
          <w:rFonts w:asciiTheme="majorHAnsi" w:hAnsiTheme="majorHAnsi" w:cstheme="majorHAnsi"/>
          <w:color w:val="auto"/>
          <w:lang w:val="es-ES"/>
        </w:rPr>
        <w:t>se fabrican en un</w:t>
      </w:r>
      <w:r w:rsidR="00622971" w:rsidRPr="005D7407">
        <w:rPr>
          <w:rStyle w:val="A3"/>
          <w:rFonts w:asciiTheme="majorHAnsi" w:hAnsiTheme="majorHAnsi" w:cstheme="majorHAnsi"/>
          <w:color w:val="auto"/>
          <w:lang w:val="es-ES"/>
        </w:rPr>
        <w:t xml:space="preserve"> </w:t>
      </w:r>
      <w:r w:rsidR="00CA739A">
        <w:rPr>
          <w:rStyle w:val="A3"/>
          <w:rFonts w:asciiTheme="majorHAnsi" w:hAnsiTheme="majorHAnsi" w:cstheme="majorHAnsi"/>
          <w:color w:val="auto"/>
          <w:lang w:val="es-ES"/>
        </w:rPr>
        <w:t>minuto</w:t>
      </w:r>
      <w:r w:rsidR="00622971" w:rsidRPr="005D7407">
        <w:rPr>
          <w:rStyle w:val="A3"/>
          <w:rFonts w:asciiTheme="majorHAnsi" w:hAnsiTheme="majorHAnsi" w:cstheme="majorHAnsi"/>
          <w:color w:val="auto"/>
          <w:lang w:val="es-ES"/>
        </w:rPr>
        <w:t xml:space="preserve">, </w:t>
      </w:r>
      <w:r w:rsidR="00CA739A">
        <w:rPr>
          <w:rStyle w:val="A3"/>
          <w:rFonts w:asciiTheme="majorHAnsi" w:hAnsiTheme="majorHAnsi" w:cstheme="majorHAnsi"/>
          <w:color w:val="auto"/>
          <w:lang w:val="es-ES"/>
        </w:rPr>
        <w:t>se usan unos</w:t>
      </w:r>
      <w:r w:rsidR="00622971" w:rsidRPr="005D7407">
        <w:rPr>
          <w:rStyle w:val="A3"/>
          <w:rFonts w:asciiTheme="majorHAnsi" w:hAnsiTheme="majorHAnsi" w:cstheme="majorHAnsi"/>
          <w:color w:val="auto"/>
          <w:lang w:val="es-ES"/>
        </w:rPr>
        <w:t xml:space="preserve"> 15 minutos y </w:t>
      </w:r>
      <w:r w:rsidR="00CA739A">
        <w:rPr>
          <w:rStyle w:val="A3"/>
          <w:rFonts w:asciiTheme="majorHAnsi" w:hAnsiTheme="majorHAnsi" w:cstheme="majorHAnsi"/>
          <w:color w:val="auto"/>
          <w:lang w:val="es-ES"/>
        </w:rPr>
        <w:t xml:space="preserve">tardan </w:t>
      </w:r>
      <w:r w:rsidR="00816C7D">
        <w:rPr>
          <w:rStyle w:val="A3"/>
          <w:rFonts w:asciiTheme="majorHAnsi" w:hAnsiTheme="majorHAnsi" w:cstheme="majorHAnsi"/>
          <w:color w:val="auto"/>
          <w:lang w:val="es-ES"/>
        </w:rPr>
        <w:t xml:space="preserve">muchos </w:t>
      </w:r>
      <w:r w:rsidR="005D7407" w:rsidRPr="005D7407">
        <w:rPr>
          <w:rStyle w:val="A3"/>
          <w:rFonts w:asciiTheme="majorHAnsi" w:hAnsiTheme="majorHAnsi" w:cstheme="majorHAnsi"/>
          <w:color w:val="auto"/>
          <w:lang w:val="es-ES"/>
        </w:rPr>
        <w:t>años en</w:t>
      </w:r>
      <w:r w:rsidR="005D7407" w:rsidRPr="00687A63">
        <w:rPr>
          <w:rStyle w:val="A3"/>
          <w:rFonts w:asciiTheme="majorHAnsi" w:hAnsiTheme="majorHAnsi" w:cstheme="majorHAnsi"/>
          <w:color w:val="auto"/>
          <w:lang w:val="es-ES"/>
        </w:rPr>
        <w:t xml:space="preserve"> descomponerse</w:t>
      </w:r>
      <w:r w:rsidR="005D7407">
        <w:rPr>
          <w:rStyle w:val="A3"/>
          <w:rFonts w:asciiTheme="majorHAnsi" w:hAnsiTheme="majorHAnsi" w:cstheme="majorHAnsi"/>
          <w:color w:val="auto"/>
          <w:lang w:val="es-ES"/>
        </w:rPr>
        <w:t xml:space="preserve">. </w:t>
      </w:r>
      <w:r w:rsidR="00622971" w:rsidRPr="00D162B0">
        <w:rPr>
          <w:rStyle w:val="A3"/>
          <w:rFonts w:asciiTheme="majorHAnsi" w:hAnsiTheme="majorHAnsi" w:cstheme="majorHAnsi"/>
          <w:color w:val="FF0000"/>
          <w:lang w:val="es-ES"/>
        </w:rPr>
        <w:t xml:space="preserve"> </w:t>
      </w:r>
    </w:p>
    <w:p w14:paraId="1EBBACAE" w14:textId="65928834" w:rsidR="00B310FB" w:rsidRPr="00CA739A" w:rsidRDefault="009F7E38" w:rsidP="006253C8">
      <w:pPr>
        <w:autoSpaceDE w:val="0"/>
        <w:autoSpaceDN w:val="0"/>
        <w:adjustRightInd w:val="0"/>
        <w:spacing w:after="0" w:line="240" w:lineRule="auto"/>
        <w:jc w:val="both"/>
        <w:rPr>
          <w:rFonts w:asciiTheme="majorHAnsi" w:hAnsiTheme="majorHAnsi" w:cstheme="majorHAnsi"/>
          <w:lang w:val="es-ES"/>
        </w:rPr>
      </w:pPr>
      <w:r w:rsidRPr="002557E3">
        <w:rPr>
          <w:rStyle w:val="A3"/>
          <w:rFonts w:asciiTheme="majorHAnsi" w:hAnsiTheme="majorHAnsi" w:cstheme="majorHAnsi"/>
          <w:color w:val="auto"/>
          <w:lang w:val="es-ES"/>
        </w:rPr>
        <w:t xml:space="preserve">Es por tal razón que </w:t>
      </w:r>
      <w:r w:rsidR="004B0F79" w:rsidRPr="002557E3">
        <w:rPr>
          <w:rStyle w:val="A3"/>
          <w:rFonts w:asciiTheme="majorHAnsi" w:hAnsiTheme="majorHAnsi" w:cstheme="majorHAnsi"/>
          <w:color w:val="auto"/>
          <w:lang w:val="es-ES"/>
        </w:rPr>
        <w:t>d</w:t>
      </w:r>
      <w:r w:rsidR="002C7BF0" w:rsidRPr="002557E3">
        <w:rPr>
          <w:rStyle w:val="A3"/>
          <w:rFonts w:asciiTheme="majorHAnsi" w:hAnsiTheme="majorHAnsi" w:cstheme="majorHAnsi"/>
          <w:color w:val="auto"/>
          <w:lang w:val="es-ES"/>
        </w:rPr>
        <w:t xml:space="preserve">esde </w:t>
      </w:r>
      <w:r w:rsidRPr="002557E3">
        <w:rPr>
          <w:rStyle w:val="A3"/>
          <w:rFonts w:asciiTheme="majorHAnsi" w:hAnsiTheme="majorHAnsi" w:cstheme="majorHAnsi"/>
          <w:color w:val="auto"/>
          <w:lang w:val="es-ES"/>
        </w:rPr>
        <w:t xml:space="preserve">octubre </w:t>
      </w:r>
      <w:r w:rsidR="002E0607" w:rsidRPr="002557E3">
        <w:rPr>
          <w:rStyle w:val="A3"/>
          <w:rFonts w:asciiTheme="majorHAnsi" w:hAnsiTheme="majorHAnsi" w:cstheme="majorHAnsi"/>
          <w:color w:val="auto"/>
          <w:lang w:val="es-ES"/>
        </w:rPr>
        <w:t xml:space="preserve">del </w:t>
      </w:r>
      <w:r w:rsidRPr="002557E3">
        <w:rPr>
          <w:rStyle w:val="A3"/>
          <w:rFonts w:asciiTheme="majorHAnsi" w:hAnsiTheme="majorHAnsi" w:cstheme="majorHAnsi"/>
          <w:color w:val="auto"/>
          <w:lang w:val="es-ES"/>
        </w:rPr>
        <w:t>2018</w:t>
      </w:r>
      <w:r w:rsidR="00C93A55" w:rsidRPr="002557E3">
        <w:rPr>
          <w:rStyle w:val="A3"/>
          <w:rFonts w:asciiTheme="majorHAnsi" w:hAnsiTheme="majorHAnsi" w:cstheme="majorHAnsi"/>
          <w:color w:val="auto"/>
          <w:lang w:val="es-ES"/>
        </w:rPr>
        <w:t xml:space="preserve"> se </w:t>
      </w:r>
      <w:r w:rsidR="00AA214C" w:rsidRPr="00880C76">
        <w:rPr>
          <w:rStyle w:val="A3"/>
          <w:rFonts w:asciiTheme="majorHAnsi" w:hAnsiTheme="majorHAnsi" w:cstheme="majorHAnsi"/>
          <w:color w:val="auto"/>
          <w:lang w:val="es-ES"/>
        </w:rPr>
        <w:t>han presentado</w:t>
      </w:r>
      <w:r w:rsidR="002C7BF0" w:rsidRPr="00880C76">
        <w:rPr>
          <w:rStyle w:val="A3"/>
          <w:rFonts w:asciiTheme="majorHAnsi" w:hAnsiTheme="majorHAnsi" w:cstheme="majorHAnsi"/>
          <w:color w:val="auto"/>
          <w:lang w:val="es-ES"/>
        </w:rPr>
        <w:t xml:space="preserve"> varias</w:t>
      </w:r>
      <w:r w:rsidR="00C93A55" w:rsidRPr="00880C76">
        <w:rPr>
          <w:rStyle w:val="A3"/>
          <w:rFonts w:asciiTheme="majorHAnsi" w:hAnsiTheme="majorHAnsi" w:cstheme="majorHAnsi"/>
          <w:color w:val="auto"/>
          <w:lang w:val="es-ES"/>
        </w:rPr>
        <w:t xml:space="preserve"> </w:t>
      </w:r>
      <w:r w:rsidR="00CA739A">
        <w:rPr>
          <w:rStyle w:val="A3"/>
          <w:rFonts w:asciiTheme="majorHAnsi" w:hAnsiTheme="majorHAnsi" w:cstheme="majorHAnsi"/>
          <w:color w:val="auto"/>
          <w:lang w:val="es-ES"/>
        </w:rPr>
        <w:t xml:space="preserve">iniciativas normativas en algunos municipios del </w:t>
      </w:r>
      <w:r w:rsidR="00146733">
        <w:rPr>
          <w:rStyle w:val="A3"/>
          <w:rFonts w:asciiTheme="majorHAnsi" w:hAnsiTheme="majorHAnsi" w:cstheme="majorHAnsi"/>
          <w:color w:val="auto"/>
          <w:lang w:val="es-ES"/>
        </w:rPr>
        <w:t>país,</w:t>
      </w:r>
      <w:r w:rsidR="002C7BF0" w:rsidRPr="00880C76">
        <w:rPr>
          <w:rStyle w:val="A3"/>
          <w:rFonts w:asciiTheme="majorHAnsi" w:hAnsiTheme="majorHAnsi" w:cstheme="majorHAnsi"/>
          <w:color w:val="auto"/>
          <w:lang w:val="es-ES"/>
        </w:rPr>
        <w:t xml:space="preserve"> como</w:t>
      </w:r>
      <w:r w:rsidR="00C93A55" w:rsidRPr="00880C76">
        <w:rPr>
          <w:rStyle w:val="A3"/>
          <w:rFonts w:asciiTheme="majorHAnsi" w:hAnsiTheme="majorHAnsi" w:cstheme="majorHAnsi"/>
          <w:color w:val="auto"/>
          <w:lang w:val="es-ES"/>
        </w:rPr>
        <w:t xml:space="preserve"> </w:t>
      </w:r>
      <w:r w:rsidR="002C7BF0" w:rsidRPr="00880C76">
        <w:rPr>
          <w:rStyle w:val="A3"/>
          <w:rFonts w:asciiTheme="majorHAnsi" w:hAnsiTheme="majorHAnsi" w:cstheme="majorHAnsi"/>
          <w:color w:val="auto"/>
          <w:lang w:val="es-ES"/>
        </w:rPr>
        <w:t xml:space="preserve">en </w:t>
      </w:r>
      <w:r w:rsidR="00C93A55" w:rsidRPr="00880C76">
        <w:rPr>
          <w:rStyle w:val="A3"/>
          <w:rFonts w:asciiTheme="majorHAnsi" w:hAnsiTheme="majorHAnsi" w:cstheme="majorHAnsi"/>
          <w:color w:val="auto"/>
          <w:lang w:val="es-ES"/>
        </w:rPr>
        <w:t xml:space="preserve">Santa </w:t>
      </w:r>
      <w:r w:rsidR="002C7BF0" w:rsidRPr="00880C76">
        <w:rPr>
          <w:rStyle w:val="A3"/>
          <w:rFonts w:asciiTheme="majorHAnsi" w:hAnsiTheme="majorHAnsi" w:cstheme="majorHAnsi"/>
          <w:color w:val="auto"/>
          <w:lang w:val="es-ES"/>
        </w:rPr>
        <w:t>Marta</w:t>
      </w:r>
      <w:r w:rsidR="00D162B0" w:rsidRPr="00880C76">
        <w:rPr>
          <w:rStyle w:val="A3"/>
          <w:rFonts w:asciiTheme="majorHAnsi" w:hAnsiTheme="majorHAnsi" w:cstheme="majorHAnsi"/>
          <w:color w:val="auto"/>
          <w:lang w:val="es-ES"/>
        </w:rPr>
        <w:t xml:space="preserve"> (</w:t>
      </w:r>
      <w:r w:rsidR="001D5F08">
        <w:rPr>
          <w:rStyle w:val="A3"/>
          <w:rFonts w:asciiTheme="majorHAnsi" w:hAnsiTheme="majorHAnsi" w:cstheme="majorHAnsi"/>
          <w:color w:val="auto"/>
          <w:lang w:val="es-ES"/>
        </w:rPr>
        <w:t xml:space="preserve">DADSA, </w:t>
      </w:r>
      <w:r w:rsidR="00D162B0" w:rsidRPr="000A69BB">
        <w:rPr>
          <w:rStyle w:val="A3"/>
          <w:rFonts w:asciiTheme="majorHAnsi" w:hAnsiTheme="majorHAnsi" w:cstheme="majorHAnsi"/>
          <w:color w:val="auto"/>
          <w:lang w:val="es-ES"/>
        </w:rPr>
        <w:t>Resolución</w:t>
      </w:r>
      <w:r w:rsidR="00D162B0" w:rsidRPr="00BF183D">
        <w:rPr>
          <w:rStyle w:val="A3"/>
          <w:rFonts w:asciiTheme="majorHAnsi" w:hAnsiTheme="majorHAnsi" w:cstheme="majorHAnsi"/>
          <w:color w:val="FF0000"/>
          <w:lang w:val="es-ES"/>
        </w:rPr>
        <w:t xml:space="preserve"> </w:t>
      </w:r>
      <w:r w:rsidR="00D162B0" w:rsidRPr="00880C76">
        <w:rPr>
          <w:rStyle w:val="A3"/>
          <w:rFonts w:asciiTheme="majorHAnsi" w:hAnsiTheme="majorHAnsi" w:cstheme="majorHAnsi"/>
          <w:color w:val="auto"/>
          <w:lang w:val="es-ES"/>
        </w:rPr>
        <w:t>1017 de 2018)</w:t>
      </w:r>
      <w:r w:rsidR="002C7BF0" w:rsidRPr="00880C76">
        <w:rPr>
          <w:rStyle w:val="A3"/>
          <w:rFonts w:asciiTheme="majorHAnsi" w:hAnsiTheme="majorHAnsi" w:cstheme="majorHAnsi"/>
          <w:color w:val="auto"/>
          <w:lang w:val="es-ES"/>
        </w:rPr>
        <w:t xml:space="preserve"> </w:t>
      </w:r>
      <w:r w:rsidR="00C93A55" w:rsidRPr="00880C76">
        <w:rPr>
          <w:rStyle w:val="A3"/>
          <w:rFonts w:asciiTheme="majorHAnsi" w:hAnsiTheme="majorHAnsi" w:cstheme="majorHAnsi"/>
          <w:color w:val="auto"/>
          <w:lang w:val="es-ES"/>
        </w:rPr>
        <w:t xml:space="preserve">y </w:t>
      </w:r>
      <w:r w:rsidR="00CF269E" w:rsidRPr="00880C76">
        <w:rPr>
          <w:rStyle w:val="A3"/>
          <w:rFonts w:asciiTheme="majorHAnsi" w:hAnsiTheme="majorHAnsi" w:cstheme="majorHAnsi"/>
          <w:color w:val="auto"/>
          <w:lang w:val="es-ES"/>
        </w:rPr>
        <w:t>Guatapé</w:t>
      </w:r>
      <w:r w:rsidR="00CA739A">
        <w:rPr>
          <w:rStyle w:val="A3"/>
          <w:rFonts w:asciiTheme="majorHAnsi" w:hAnsiTheme="majorHAnsi" w:cstheme="majorHAnsi"/>
          <w:color w:val="auto"/>
          <w:lang w:val="es-ES"/>
        </w:rPr>
        <w:t xml:space="preserve"> </w:t>
      </w:r>
      <w:r w:rsidR="00AA214C" w:rsidRPr="00880C76">
        <w:rPr>
          <w:rStyle w:val="A3"/>
          <w:rFonts w:asciiTheme="majorHAnsi" w:hAnsiTheme="majorHAnsi" w:cstheme="majorHAnsi"/>
          <w:color w:val="auto"/>
          <w:lang w:val="es-ES"/>
        </w:rPr>
        <w:t xml:space="preserve">con el fin de </w:t>
      </w:r>
      <w:r w:rsidR="00C93A55" w:rsidRPr="00880C76">
        <w:rPr>
          <w:rStyle w:val="A3"/>
          <w:rFonts w:asciiTheme="majorHAnsi" w:hAnsiTheme="majorHAnsi" w:cstheme="majorHAnsi"/>
          <w:color w:val="auto"/>
          <w:lang w:val="es-ES"/>
        </w:rPr>
        <w:t>eliminar el uso de poliestireno expandido (</w:t>
      </w:r>
      <w:r w:rsidR="00F07092" w:rsidRPr="00880C76">
        <w:rPr>
          <w:rStyle w:val="A3"/>
          <w:rFonts w:asciiTheme="majorHAnsi" w:hAnsiTheme="majorHAnsi" w:cstheme="majorHAnsi"/>
          <w:color w:val="auto"/>
          <w:lang w:val="es-ES"/>
        </w:rPr>
        <w:t>EP</w:t>
      </w:r>
      <w:r w:rsidR="002E0607" w:rsidRPr="00880C76">
        <w:rPr>
          <w:rStyle w:val="A3"/>
          <w:rFonts w:asciiTheme="majorHAnsi" w:hAnsiTheme="majorHAnsi" w:cstheme="majorHAnsi"/>
          <w:color w:val="auto"/>
          <w:lang w:val="es-ES"/>
        </w:rPr>
        <w:t>S</w:t>
      </w:r>
      <w:r w:rsidR="00C93A55" w:rsidRPr="00880C76">
        <w:rPr>
          <w:rStyle w:val="A3"/>
          <w:rFonts w:asciiTheme="majorHAnsi" w:hAnsiTheme="majorHAnsi" w:cstheme="majorHAnsi"/>
          <w:color w:val="auto"/>
          <w:lang w:val="es-ES"/>
        </w:rPr>
        <w:t>),</w:t>
      </w:r>
      <w:r w:rsidR="00C93A55" w:rsidRPr="00880C76">
        <w:rPr>
          <w:rStyle w:val="A3"/>
          <w:rFonts w:asciiTheme="majorHAnsi" w:hAnsiTheme="majorHAnsi" w:cstheme="majorHAnsi"/>
          <w:color w:val="FF0000"/>
          <w:lang w:val="es-ES"/>
        </w:rPr>
        <w:t xml:space="preserve"> </w:t>
      </w:r>
      <w:r w:rsidR="00C93A55" w:rsidRPr="00880C76">
        <w:rPr>
          <w:rStyle w:val="A3"/>
          <w:rFonts w:asciiTheme="majorHAnsi" w:hAnsiTheme="majorHAnsi" w:cstheme="majorHAnsi"/>
          <w:color w:val="auto"/>
          <w:lang w:val="es-ES"/>
        </w:rPr>
        <w:t xml:space="preserve">pitillos, vasos y mezcladores de plástico. </w:t>
      </w:r>
      <w:r w:rsidR="00CA739A">
        <w:rPr>
          <w:rStyle w:val="A3"/>
          <w:rFonts w:asciiTheme="majorHAnsi" w:hAnsiTheme="majorHAnsi" w:cstheme="majorHAnsi"/>
          <w:color w:val="auto"/>
          <w:lang w:val="es-ES"/>
        </w:rPr>
        <w:t xml:space="preserve">Para el caso de </w:t>
      </w:r>
      <w:r w:rsidR="00C93A55" w:rsidRPr="00880C76">
        <w:rPr>
          <w:rStyle w:val="A3"/>
          <w:rFonts w:asciiTheme="majorHAnsi" w:hAnsiTheme="majorHAnsi" w:cstheme="majorHAnsi"/>
          <w:color w:val="auto"/>
          <w:lang w:val="es-ES"/>
        </w:rPr>
        <w:t>Guatapé</w:t>
      </w:r>
      <w:r w:rsidR="00CA739A">
        <w:rPr>
          <w:rStyle w:val="A3"/>
          <w:rFonts w:asciiTheme="majorHAnsi" w:hAnsiTheme="majorHAnsi" w:cstheme="majorHAnsi"/>
          <w:color w:val="auto"/>
          <w:lang w:val="es-ES"/>
        </w:rPr>
        <w:t xml:space="preserve"> el proyecto</w:t>
      </w:r>
      <w:r w:rsidR="00C93A55" w:rsidRPr="002557E3">
        <w:rPr>
          <w:rStyle w:val="A3"/>
          <w:rFonts w:asciiTheme="majorHAnsi" w:hAnsiTheme="majorHAnsi" w:cstheme="majorHAnsi"/>
          <w:color w:val="auto"/>
          <w:lang w:val="es-ES"/>
        </w:rPr>
        <w:t xml:space="preserve"> incluye la creación de un sello verde </w:t>
      </w:r>
      <w:r w:rsidR="00CA739A">
        <w:rPr>
          <w:rStyle w:val="A3"/>
          <w:rFonts w:asciiTheme="majorHAnsi" w:hAnsiTheme="majorHAnsi" w:cstheme="majorHAnsi"/>
          <w:color w:val="auto"/>
          <w:lang w:val="es-ES"/>
        </w:rPr>
        <w:t>para estimular y promocionar</w:t>
      </w:r>
      <w:r w:rsidR="00C93A55" w:rsidRPr="002557E3">
        <w:rPr>
          <w:rStyle w:val="A3"/>
          <w:rFonts w:asciiTheme="majorHAnsi" w:hAnsiTheme="majorHAnsi" w:cstheme="majorHAnsi"/>
          <w:color w:val="auto"/>
          <w:lang w:val="es-ES"/>
        </w:rPr>
        <w:t xml:space="preserve"> </w:t>
      </w:r>
      <w:r w:rsidR="00CA739A">
        <w:rPr>
          <w:rStyle w:val="A3"/>
          <w:rFonts w:asciiTheme="majorHAnsi" w:hAnsiTheme="majorHAnsi" w:cstheme="majorHAnsi"/>
          <w:color w:val="auto"/>
          <w:lang w:val="es-ES"/>
        </w:rPr>
        <w:t>en</w:t>
      </w:r>
      <w:r w:rsidR="00C93A55" w:rsidRPr="002557E3">
        <w:rPr>
          <w:rStyle w:val="A3"/>
          <w:rFonts w:asciiTheme="majorHAnsi" w:hAnsiTheme="majorHAnsi" w:cstheme="majorHAnsi"/>
          <w:color w:val="auto"/>
          <w:lang w:val="es-ES"/>
        </w:rPr>
        <w:t xml:space="preserve"> los establecimientos comerciales </w:t>
      </w:r>
      <w:r w:rsidR="00CA739A">
        <w:rPr>
          <w:rStyle w:val="A3"/>
          <w:rFonts w:asciiTheme="majorHAnsi" w:hAnsiTheme="majorHAnsi" w:cstheme="majorHAnsi"/>
          <w:color w:val="auto"/>
          <w:lang w:val="es-ES"/>
        </w:rPr>
        <w:t>la adopción d</w:t>
      </w:r>
      <w:r w:rsidR="00C93A55" w:rsidRPr="002557E3">
        <w:rPr>
          <w:rStyle w:val="A3"/>
          <w:rFonts w:asciiTheme="majorHAnsi" w:hAnsiTheme="majorHAnsi" w:cstheme="majorHAnsi"/>
          <w:color w:val="auto"/>
          <w:lang w:val="es-ES"/>
        </w:rPr>
        <w:t>el Acuerdo Municipal</w:t>
      </w:r>
      <w:r w:rsidR="001D5F08">
        <w:rPr>
          <w:rStyle w:val="A3"/>
          <w:rFonts w:asciiTheme="majorHAnsi" w:hAnsiTheme="majorHAnsi" w:cstheme="majorHAnsi"/>
          <w:color w:val="auto"/>
          <w:lang w:val="es-ES"/>
        </w:rPr>
        <w:t xml:space="preserve"> (</w:t>
      </w:r>
      <w:r w:rsidR="001D5F08" w:rsidRPr="001D5F08">
        <w:rPr>
          <w:rStyle w:val="A3"/>
          <w:rFonts w:asciiTheme="majorHAnsi" w:hAnsiTheme="majorHAnsi" w:cstheme="majorHAnsi"/>
          <w:color w:val="auto"/>
          <w:lang w:val="es-ES"/>
        </w:rPr>
        <w:t>Administración Municipal de Guatapé</w:t>
      </w:r>
      <w:r w:rsidR="001D5F08">
        <w:rPr>
          <w:rStyle w:val="A3"/>
          <w:rFonts w:asciiTheme="majorHAnsi" w:hAnsiTheme="majorHAnsi" w:cstheme="majorHAnsi"/>
          <w:color w:val="auto"/>
          <w:lang w:val="es-ES"/>
        </w:rPr>
        <w:t>, 2019</w:t>
      </w:r>
      <w:r w:rsidR="00162746">
        <w:rPr>
          <w:rStyle w:val="A3"/>
          <w:rFonts w:asciiTheme="majorHAnsi" w:hAnsiTheme="majorHAnsi" w:cstheme="majorHAnsi"/>
          <w:color w:val="auto"/>
          <w:lang w:val="es-ES"/>
        </w:rPr>
        <w:t>).</w:t>
      </w:r>
      <w:r w:rsidR="00C93A55" w:rsidRPr="002557E3">
        <w:rPr>
          <w:rStyle w:val="A3"/>
          <w:rFonts w:asciiTheme="majorHAnsi" w:hAnsiTheme="majorHAnsi" w:cstheme="majorHAnsi"/>
          <w:color w:val="auto"/>
          <w:lang w:val="es-ES"/>
        </w:rPr>
        <w:t xml:space="preserve"> </w:t>
      </w:r>
      <w:r w:rsidR="00AA214C" w:rsidRPr="002557E3">
        <w:rPr>
          <w:rStyle w:val="A3"/>
          <w:rFonts w:asciiTheme="majorHAnsi" w:hAnsiTheme="majorHAnsi" w:cstheme="majorHAnsi"/>
          <w:color w:val="auto"/>
          <w:lang w:val="es-ES"/>
        </w:rPr>
        <w:t>E</w:t>
      </w:r>
      <w:r w:rsidR="00355E33" w:rsidRPr="002557E3">
        <w:rPr>
          <w:rStyle w:val="A3"/>
          <w:rFonts w:asciiTheme="majorHAnsi" w:hAnsiTheme="majorHAnsi" w:cstheme="majorHAnsi"/>
          <w:color w:val="auto"/>
          <w:lang w:val="es-ES"/>
        </w:rPr>
        <w:t xml:space="preserve">n </w:t>
      </w:r>
      <w:r w:rsidR="002E0607" w:rsidRPr="002557E3">
        <w:rPr>
          <w:rStyle w:val="A3"/>
          <w:rFonts w:asciiTheme="majorHAnsi" w:hAnsiTheme="majorHAnsi" w:cstheme="majorHAnsi"/>
          <w:color w:val="auto"/>
          <w:lang w:val="es-ES"/>
        </w:rPr>
        <w:t>Bogotá</w:t>
      </w:r>
      <w:r w:rsidR="00355E33" w:rsidRPr="002557E3">
        <w:rPr>
          <w:rStyle w:val="A3"/>
          <w:rFonts w:asciiTheme="majorHAnsi" w:hAnsiTheme="majorHAnsi" w:cstheme="majorHAnsi"/>
          <w:color w:val="auto"/>
          <w:lang w:val="es-ES"/>
        </w:rPr>
        <w:t xml:space="preserve"> se buscará </w:t>
      </w:r>
      <w:r w:rsidR="002E0607" w:rsidRPr="002557E3">
        <w:rPr>
          <w:rStyle w:val="A3"/>
          <w:rFonts w:asciiTheme="majorHAnsi" w:hAnsiTheme="majorHAnsi" w:cstheme="majorHAnsi"/>
          <w:color w:val="auto"/>
          <w:lang w:val="es-ES"/>
        </w:rPr>
        <w:t>regula</w:t>
      </w:r>
      <w:r w:rsidR="00AA214C" w:rsidRPr="002557E3">
        <w:rPr>
          <w:rStyle w:val="A3"/>
          <w:rFonts w:asciiTheme="majorHAnsi" w:hAnsiTheme="majorHAnsi" w:cstheme="majorHAnsi"/>
          <w:color w:val="auto"/>
          <w:lang w:val="es-ES"/>
        </w:rPr>
        <w:t xml:space="preserve">r, a través de un Proyecto de Acuerdo de mayo 2019, </w:t>
      </w:r>
      <w:r w:rsidR="00355E33" w:rsidRPr="002557E3">
        <w:rPr>
          <w:rFonts w:asciiTheme="majorHAnsi" w:hAnsiTheme="majorHAnsi" w:cstheme="majorHAnsi"/>
          <w:lang w:val="es-CO"/>
        </w:rPr>
        <w:t xml:space="preserve">el uso de utensilios de un solo uso en las entidades distritales, alcaldías locales, instituciones educativas y demás entidades adscritas al distrito. </w:t>
      </w:r>
      <w:r w:rsidR="00B310FB">
        <w:rPr>
          <w:rStyle w:val="A3"/>
          <w:rFonts w:asciiTheme="majorHAnsi" w:hAnsiTheme="majorHAnsi" w:cstheme="majorHAnsi"/>
          <w:color w:val="auto"/>
          <w:lang w:val="es-ES"/>
        </w:rPr>
        <w:t>E</w:t>
      </w:r>
      <w:r w:rsidRPr="002557E3">
        <w:rPr>
          <w:rStyle w:val="A3"/>
          <w:rFonts w:asciiTheme="majorHAnsi" w:hAnsiTheme="majorHAnsi" w:cstheme="majorHAnsi"/>
          <w:color w:val="auto"/>
          <w:lang w:val="es-ES"/>
        </w:rPr>
        <w:t xml:space="preserve">n el departamento Archipiélago de </w:t>
      </w:r>
      <w:r w:rsidR="00C93A55" w:rsidRPr="002557E3">
        <w:rPr>
          <w:rStyle w:val="A3"/>
          <w:rFonts w:asciiTheme="majorHAnsi" w:hAnsiTheme="majorHAnsi" w:cstheme="majorHAnsi"/>
          <w:color w:val="auto"/>
          <w:lang w:val="es-ES"/>
        </w:rPr>
        <w:t>San Andr</w:t>
      </w:r>
      <w:r w:rsidR="00B310FB">
        <w:rPr>
          <w:rStyle w:val="A3"/>
          <w:rFonts w:asciiTheme="majorHAnsi" w:hAnsiTheme="majorHAnsi" w:cstheme="majorHAnsi"/>
          <w:color w:val="auto"/>
          <w:lang w:val="es-ES"/>
        </w:rPr>
        <w:t>é</w:t>
      </w:r>
      <w:r w:rsidR="00C93A55" w:rsidRPr="002557E3">
        <w:rPr>
          <w:rStyle w:val="A3"/>
          <w:rFonts w:asciiTheme="majorHAnsi" w:hAnsiTheme="majorHAnsi" w:cstheme="majorHAnsi"/>
          <w:color w:val="auto"/>
          <w:lang w:val="es-ES"/>
        </w:rPr>
        <w:t>s</w:t>
      </w:r>
      <w:r w:rsidRPr="002557E3">
        <w:rPr>
          <w:rStyle w:val="A3"/>
          <w:rFonts w:asciiTheme="majorHAnsi" w:hAnsiTheme="majorHAnsi" w:cstheme="majorHAnsi"/>
          <w:color w:val="auto"/>
          <w:lang w:val="es-ES"/>
        </w:rPr>
        <w:t xml:space="preserve">, Providencia y Santa Catalina </w:t>
      </w:r>
      <w:r w:rsidR="00B310FB">
        <w:rPr>
          <w:rStyle w:val="A3"/>
          <w:rFonts w:asciiTheme="majorHAnsi" w:hAnsiTheme="majorHAnsi" w:cstheme="majorHAnsi"/>
          <w:color w:val="auto"/>
          <w:lang w:val="es-ES"/>
        </w:rPr>
        <w:t xml:space="preserve">mediante la Ley 1973 de 2019 </w:t>
      </w:r>
      <w:r w:rsidRPr="002557E3">
        <w:rPr>
          <w:rStyle w:val="A3"/>
          <w:rFonts w:asciiTheme="majorHAnsi" w:hAnsiTheme="majorHAnsi" w:cstheme="majorHAnsi"/>
          <w:color w:val="auto"/>
          <w:lang w:val="es-ES"/>
        </w:rPr>
        <w:t xml:space="preserve">se regula y prohíbe el ingreso, </w:t>
      </w:r>
      <w:r w:rsidR="001A66F6" w:rsidRPr="002557E3">
        <w:rPr>
          <w:rStyle w:val="A3"/>
          <w:rFonts w:asciiTheme="majorHAnsi" w:hAnsiTheme="majorHAnsi" w:cstheme="majorHAnsi"/>
          <w:color w:val="auto"/>
          <w:lang w:val="es-ES"/>
        </w:rPr>
        <w:t xml:space="preserve">la </w:t>
      </w:r>
      <w:r w:rsidRPr="002557E3">
        <w:rPr>
          <w:rStyle w:val="A3"/>
          <w:rFonts w:asciiTheme="majorHAnsi" w:hAnsiTheme="majorHAnsi" w:cstheme="majorHAnsi"/>
          <w:color w:val="auto"/>
          <w:lang w:val="es-ES"/>
        </w:rPr>
        <w:t xml:space="preserve">comercialización y </w:t>
      </w:r>
      <w:r w:rsidR="001A66F6" w:rsidRPr="002557E3">
        <w:rPr>
          <w:rStyle w:val="A3"/>
          <w:rFonts w:asciiTheme="majorHAnsi" w:hAnsiTheme="majorHAnsi" w:cstheme="majorHAnsi"/>
          <w:color w:val="auto"/>
          <w:lang w:val="es-ES"/>
        </w:rPr>
        <w:t xml:space="preserve">el </w:t>
      </w:r>
      <w:r w:rsidRPr="002557E3">
        <w:rPr>
          <w:rStyle w:val="A3"/>
          <w:rFonts w:asciiTheme="majorHAnsi" w:hAnsiTheme="majorHAnsi" w:cstheme="majorHAnsi"/>
          <w:color w:val="auto"/>
          <w:lang w:val="es-ES"/>
        </w:rPr>
        <w:t xml:space="preserve">uso de bolsas y otros materiales </w:t>
      </w:r>
      <w:r w:rsidR="002E0607" w:rsidRPr="002557E3">
        <w:rPr>
          <w:rStyle w:val="A3"/>
          <w:rFonts w:asciiTheme="majorHAnsi" w:hAnsiTheme="majorHAnsi" w:cstheme="majorHAnsi"/>
          <w:color w:val="auto"/>
          <w:lang w:val="es-ES"/>
        </w:rPr>
        <w:t>plásticos</w:t>
      </w:r>
      <w:r w:rsidR="006253C8">
        <w:rPr>
          <w:rStyle w:val="A3"/>
          <w:rFonts w:asciiTheme="majorHAnsi" w:hAnsiTheme="majorHAnsi" w:cstheme="majorHAnsi"/>
          <w:color w:val="auto"/>
          <w:lang w:val="es-ES"/>
        </w:rPr>
        <w:t>,</w:t>
      </w:r>
      <w:r w:rsidRPr="002557E3">
        <w:rPr>
          <w:rStyle w:val="A3"/>
          <w:rFonts w:asciiTheme="majorHAnsi" w:hAnsiTheme="majorHAnsi" w:cstheme="majorHAnsi"/>
          <w:color w:val="auto"/>
          <w:lang w:val="es-ES"/>
        </w:rPr>
        <w:t xml:space="preserve"> </w:t>
      </w:r>
      <w:r w:rsidR="006253C8" w:rsidRPr="00687A63">
        <w:rPr>
          <w:rStyle w:val="A3"/>
          <w:rFonts w:asciiTheme="majorHAnsi" w:hAnsiTheme="majorHAnsi" w:cstheme="majorHAnsi"/>
          <w:color w:val="auto"/>
          <w:lang w:val="es-ES"/>
        </w:rPr>
        <w:t>exceptuando aquellos</w:t>
      </w:r>
      <w:r w:rsidR="006253C8" w:rsidRPr="00687A63">
        <w:rPr>
          <w:rFonts w:asciiTheme="majorHAnsi" w:hAnsiTheme="majorHAnsi" w:cstheme="majorHAnsi"/>
        </w:rPr>
        <w:t xml:space="preserve"> plásticos:</w:t>
      </w:r>
      <w:r w:rsidR="00B310FB">
        <w:rPr>
          <w:rFonts w:asciiTheme="majorHAnsi" w:hAnsiTheme="majorHAnsi" w:cstheme="majorHAnsi"/>
        </w:rPr>
        <w:t xml:space="preserve"> </w:t>
      </w:r>
    </w:p>
    <w:p w14:paraId="20DC5486" w14:textId="77777777" w:rsidR="00B310FB" w:rsidRPr="005D7407" w:rsidRDefault="006253C8" w:rsidP="003E5289">
      <w:pPr>
        <w:pStyle w:val="Prrafodelista"/>
        <w:numPr>
          <w:ilvl w:val="0"/>
          <w:numId w:val="17"/>
        </w:numPr>
        <w:autoSpaceDE w:val="0"/>
        <w:autoSpaceDN w:val="0"/>
        <w:adjustRightInd w:val="0"/>
        <w:spacing w:after="0" w:line="240" w:lineRule="auto"/>
        <w:ind w:left="284" w:hanging="284"/>
        <w:jc w:val="both"/>
        <w:rPr>
          <w:rFonts w:asciiTheme="majorHAnsi" w:hAnsiTheme="majorHAnsi" w:cstheme="majorHAnsi"/>
          <w:lang w:val="es-CO"/>
        </w:rPr>
      </w:pPr>
      <w:r w:rsidRPr="005D7407">
        <w:rPr>
          <w:rFonts w:asciiTheme="majorHAnsi" w:hAnsiTheme="majorHAnsi" w:cstheme="majorHAnsi"/>
          <w:lang w:val="es-CO"/>
        </w:rPr>
        <w:t xml:space="preserve">Reutilizables, </w:t>
      </w:r>
    </w:p>
    <w:p w14:paraId="3FA34CD5" w14:textId="77777777" w:rsidR="00B310FB" w:rsidRPr="005D7407" w:rsidRDefault="006253C8" w:rsidP="003E5289">
      <w:pPr>
        <w:pStyle w:val="Prrafodelista"/>
        <w:numPr>
          <w:ilvl w:val="0"/>
          <w:numId w:val="17"/>
        </w:numPr>
        <w:autoSpaceDE w:val="0"/>
        <w:autoSpaceDN w:val="0"/>
        <w:adjustRightInd w:val="0"/>
        <w:spacing w:after="0" w:line="240" w:lineRule="auto"/>
        <w:ind w:left="284" w:hanging="284"/>
        <w:jc w:val="both"/>
        <w:rPr>
          <w:rFonts w:asciiTheme="majorHAnsi" w:hAnsiTheme="majorHAnsi" w:cstheme="majorHAnsi"/>
          <w:lang w:val="es-CO"/>
        </w:rPr>
      </w:pPr>
      <w:r w:rsidRPr="005D7407">
        <w:rPr>
          <w:rFonts w:asciiTheme="majorHAnsi" w:hAnsiTheme="majorHAnsi" w:cstheme="majorHAnsi"/>
          <w:lang w:val="es-CO"/>
        </w:rPr>
        <w:t xml:space="preserve">Biodegradables, </w:t>
      </w:r>
    </w:p>
    <w:p w14:paraId="76C74B09" w14:textId="77777777" w:rsidR="00B310FB" w:rsidRPr="005D7407" w:rsidRDefault="006253C8" w:rsidP="003E5289">
      <w:pPr>
        <w:pStyle w:val="Prrafodelista"/>
        <w:numPr>
          <w:ilvl w:val="0"/>
          <w:numId w:val="17"/>
        </w:numPr>
        <w:autoSpaceDE w:val="0"/>
        <w:autoSpaceDN w:val="0"/>
        <w:adjustRightInd w:val="0"/>
        <w:spacing w:after="0" w:line="240" w:lineRule="auto"/>
        <w:ind w:left="284" w:hanging="284"/>
        <w:jc w:val="both"/>
        <w:rPr>
          <w:rFonts w:asciiTheme="majorHAnsi" w:hAnsiTheme="majorHAnsi" w:cstheme="majorHAnsi"/>
          <w:lang w:val="es-CO"/>
        </w:rPr>
      </w:pPr>
      <w:r w:rsidRPr="005D7407">
        <w:rPr>
          <w:rFonts w:asciiTheme="majorHAnsi" w:hAnsiTheme="majorHAnsi" w:cstheme="majorHAnsi"/>
          <w:lang w:val="es-CO"/>
        </w:rPr>
        <w:t>Reciclables y que se demuestre su aprovechamiento a través del reciclaje o la recuperación energética</w:t>
      </w:r>
      <w:r w:rsidR="00B310FB" w:rsidRPr="005D7407">
        <w:rPr>
          <w:rFonts w:asciiTheme="majorHAnsi" w:hAnsiTheme="majorHAnsi" w:cstheme="majorHAnsi"/>
          <w:lang w:val="es-CO"/>
        </w:rPr>
        <w:t>.</w:t>
      </w:r>
    </w:p>
    <w:p w14:paraId="5696994C" w14:textId="77777777" w:rsidR="006253C8" w:rsidRDefault="006253C8" w:rsidP="003E5289">
      <w:pPr>
        <w:pStyle w:val="Prrafodelista"/>
        <w:numPr>
          <w:ilvl w:val="0"/>
          <w:numId w:val="17"/>
        </w:numPr>
        <w:autoSpaceDE w:val="0"/>
        <w:autoSpaceDN w:val="0"/>
        <w:adjustRightInd w:val="0"/>
        <w:spacing w:after="0" w:line="240" w:lineRule="auto"/>
        <w:ind w:left="284" w:hanging="284"/>
        <w:jc w:val="both"/>
        <w:rPr>
          <w:rFonts w:asciiTheme="majorHAnsi" w:hAnsiTheme="majorHAnsi" w:cstheme="majorHAnsi"/>
          <w:lang w:val="es-CO"/>
        </w:rPr>
      </w:pPr>
      <w:r w:rsidRPr="005D7407">
        <w:rPr>
          <w:rFonts w:asciiTheme="majorHAnsi" w:hAnsiTheme="majorHAnsi" w:cstheme="majorHAnsi"/>
          <w:lang w:val="es-CO"/>
        </w:rPr>
        <w:t>Que cuenten con un contenido de materia prima 100% reciclada.</w:t>
      </w:r>
    </w:p>
    <w:p w14:paraId="6A83CA5B" w14:textId="77777777" w:rsidR="000A7BC0" w:rsidRDefault="000A7BC0" w:rsidP="000A7BC0">
      <w:pPr>
        <w:autoSpaceDE w:val="0"/>
        <w:autoSpaceDN w:val="0"/>
        <w:adjustRightInd w:val="0"/>
        <w:spacing w:after="0" w:line="240" w:lineRule="auto"/>
        <w:jc w:val="both"/>
        <w:rPr>
          <w:rStyle w:val="A3"/>
          <w:rFonts w:asciiTheme="majorHAnsi" w:hAnsiTheme="majorHAnsi" w:cstheme="majorHAnsi"/>
          <w:color w:val="auto"/>
          <w:lang w:val="es-CO"/>
        </w:rPr>
      </w:pPr>
    </w:p>
    <w:p w14:paraId="5CF6E56A" w14:textId="77777777" w:rsidR="000A7BC0" w:rsidRDefault="000A7BC0" w:rsidP="000A7BC0">
      <w:pPr>
        <w:autoSpaceDE w:val="0"/>
        <w:autoSpaceDN w:val="0"/>
        <w:adjustRightInd w:val="0"/>
        <w:spacing w:after="0" w:line="240" w:lineRule="auto"/>
        <w:jc w:val="both"/>
        <w:rPr>
          <w:rStyle w:val="A3"/>
          <w:rFonts w:asciiTheme="majorHAnsi" w:hAnsiTheme="majorHAnsi" w:cstheme="majorHAnsi"/>
          <w:color w:val="auto"/>
          <w:lang w:val="es-CO"/>
        </w:rPr>
      </w:pPr>
      <w:r>
        <w:rPr>
          <w:rStyle w:val="A3"/>
          <w:rFonts w:asciiTheme="majorHAnsi" w:hAnsiTheme="majorHAnsi" w:cstheme="majorHAnsi"/>
          <w:color w:val="auto"/>
          <w:lang w:val="es-CO"/>
        </w:rPr>
        <w:t xml:space="preserve">Frente a las iniciativas locales y legislativas en que se están desarrollando en Colombia, es necesario consolidar una propuesta integral para la gestión sostenible del plástico con la participación de </w:t>
      </w:r>
      <w:r w:rsidR="004C57E8">
        <w:rPr>
          <w:rStyle w:val="A3"/>
          <w:rFonts w:asciiTheme="majorHAnsi" w:hAnsiTheme="majorHAnsi" w:cstheme="majorHAnsi"/>
          <w:color w:val="auto"/>
          <w:lang w:val="es-CO"/>
        </w:rPr>
        <w:t>todas las partes interesadas</w:t>
      </w:r>
      <w:r>
        <w:rPr>
          <w:rStyle w:val="A3"/>
          <w:rFonts w:asciiTheme="majorHAnsi" w:hAnsiTheme="majorHAnsi" w:cstheme="majorHAnsi"/>
          <w:color w:val="auto"/>
          <w:lang w:val="es-CO"/>
        </w:rPr>
        <w:t>.</w:t>
      </w:r>
    </w:p>
    <w:p w14:paraId="06CC03FB" w14:textId="77777777" w:rsidR="00961D54" w:rsidRPr="000A7BC0" w:rsidRDefault="00961D54" w:rsidP="000A7BC0">
      <w:pPr>
        <w:autoSpaceDE w:val="0"/>
        <w:autoSpaceDN w:val="0"/>
        <w:adjustRightInd w:val="0"/>
        <w:spacing w:after="0" w:line="240" w:lineRule="auto"/>
        <w:jc w:val="both"/>
        <w:rPr>
          <w:rStyle w:val="A3"/>
          <w:rFonts w:asciiTheme="majorHAnsi" w:hAnsiTheme="majorHAnsi" w:cstheme="majorHAnsi"/>
          <w:color w:val="auto"/>
          <w:lang w:val="es-CO"/>
        </w:rPr>
      </w:pPr>
    </w:p>
    <w:p w14:paraId="23A487BC" w14:textId="755971FB" w:rsidR="00816C7D" w:rsidRDefault="00C93A55" w:rsidP="003F25CC">
      <w:pPr>
        <w:autoSpaceDE w:val="0"/>
        <w:autoSpaceDN w:val="0"/>
        <w:adjustRightInd w:val="0"/>
        <w:spacing w:after="0" w:line="240" w:lineRule="auto"/>
        <w:jc w:val="both"/>
        <w:rPr>
          <w:rStyle w:val="A3"/>
          <w:rFonts w:asciiTheme="majorHAnsi" w:hAnsiTheme="majorHAnsi" w:cstheme="majorHAnsi"/>
          <w:color w:val="auto"/>
          <w:lang w:val="es-ES"/>
        </w:rPr>
      </w:pPr>
      <w:r w:rsidRPr="002557E3">
        <w:rPr>
          <w:rStyle w:val="A3"/>
          <w:rFonts w:asciiTheme="majorHAnsi" w:hAnsiTheme="majorHAnsi" w:cstheme="majorHAnsi"/>
          <w:color w:val="auto"/>
          <w:lang w:val="es-ES"/>
        </w:rPr>
        <w:t xml:space="preserve"> </w:t>
      </w:r>
      <w:r w:rsidR="00816C7D" w:rsidRPr="00816C7D">
        <w:rPr>
          <w:rStyle w:val="A3"/>
          <w:rFonts w:asciiTheme="majorHAnsi" w:hAnsiTheme="majorHAnsi" w:cstheme="majorHAnsi"/>
          <w:b/>
          <w:color w:val="auto"/>
          <w:lang w:val="es-ES"/>
        </w:rPr>
        <w:t>La visión global sobre los plásticos de un solo uso</w:t>
      </w:r>
      <w:r w:rsidR="00816C7D">
        <w:rPr>
          <w:rStyle w:val="A3"/>
          <w:rFonts w:asciiTheme="majorHAnsi" w:hAnsiTheme="majorHAnsi" w:cstheme="majorHAnsi"/>
          <w:color w:val="auto"/>
          <w:lang w:val="es-ES"/>
        </w:rPr>
        <w:t>:</w:t>
      </w:r>
    </w:p>
    <w:p w14:paraId="79F80392" w14:textId="3F490DCB" w:rsidR="00695267" w:rsidRDefault="00043BC5" w:rsidP="00F27689">
      <w:pPr>
        <w:pStyle w:val="Default"/>
        <w:jc w:val="both"/>
        <w:rPr>
          <w:rFonts w:asciiTheme="majorHAnsi" w:hAnsiTheme="majorHAnsi" w:cstheme="majorHAnsi"/>
          <w:color w:val="auto"/>
          <w:sz w:val="22"/>
          <w:szCs w:val="22"/>
        </w:rPr>
      </w:pPr>
      <w:r w:rsidRPr="002557E3">
        <w:rPr>
          <w:rStyle w:val="A3"/>
          <w:rFonts w:asciiTheme="majorHAnsi" w:hAnsiTheme="majorHAnsi" w:cstheme="majorHAnsi"/>
          <w:color w:val="auto"/>
          <w:sz w:val="22"/>
          <w:szCs w:val="22"/>
          <w:lang w:val="es-ES"/>
        </w:rPr>
        <w:t xml:space="preserve">Con el fin de atender la problemática, en el marco de </w:t>
      </w:r>
      <w:r w:rsidRPr="009D587F">
        <w:rPr>
          <w:rStyle w:val="A3"/>
          <w:rFonts w:asciiTheme="majorHAnsi" w:hAnsiTheme="majorHAnsi" w:cstheme="majorHAnsi"/>
          <w:color w:val="auto"/>
          <w:sz w:val="22"/>
          <w:szCs w:val="22"/>
          <w:lang w:val="es-ES"/>
        </w:rPr>
        <w:t xml:space="preserve">la  </w:t>
      </w:r>
      <w:r w:rsidRPr="00816C7D">
        <w:rPr>
          <w:rStyle w:val="A3"/>
          <w:rFonts w:asciiTheme="majorHAnsi" w:hAnsiTheme="majorHAnsi" w:cstheme="majorHAnsi"/>
          <w:color w:val="auto"/>
          <w:sz w:val="22"/>
          <w:szCs w:val="22"/>
          <w:u w:val="single"/>
          <w:lang w:val="es-ES"/>
        </w:rPr>
        <w:t>Asamblea de las Naciones Unidas sobre el Medio Ambiente</w:t>
      </w:r>
      <w:r w:rsidRPr="009D587F">
        <w:rPr>
          <w:rStyle w:val="A3"/>
          <w:rFonts w:asciiTheme="majorHAnsi" w:hAnsiTheme="majorHAnsi" w:cstheme="majorHAnsi"/>
          <w:color w:val="auto"/>
          <w:sz w:val="22"/>
          <w:szCs w:val="22"/>
          <w:lang w:val="es-ES"/>
        </w:rPr>
        <w:t xml:space="preserve"> del Programa de las Naciones Unidas para el Medio Ambiente, realizada</w:t>
      </w:r>
      <w:r w:rsidRPr="002557E3">
        <w:rPr>
          <w:rStyle w:val="A3"/>
          <w:rFonts w:asciiTheme="majorHAnsi" w:hAnsiTheme="majorHAnsi" w:cstheme="majorHAnsi"/>
          <w:color w:val="auto"/>
          <w:sz w:val="22"/>
          <w:szCs w:val="22"/>
          <w:lang w:val="es-ES"/>
        </w:rPr>
        <w:t xml:space="preserve"> el 13 de marzo de 2019, </w:t>
      </w:r>
      <w:r w:rsidR="007017E7" w:rsidRPr="002557E3">
        <w:rPr>
          <w:rStyle w:val="A3"/>
          <w:rFonts w:asciiTheme="majorHAnsi" w:hAnsiTheme="majorHAnsi" w:cstheme="majorHAnsi"/>
          <w:color w:val="auto"/>
          <w:sz w:val="22"/>
          <w:szCs w:val="22"/>
          <w:lang w:val="es-ES"/>
        </w:rPr>
        <w:t>p</w:t>
      </w:r>
      <w:r w:rsidRPr="002557E3">
        <w:rPr>
          <w:rStyle w:val="A3"/>
          <w:rFonts w:asciiTheme="majorHAnsi" w:hAnsiTheme="majorHAnsi" w:cstheme="majorHAnsi"/>
          <w:color w:val="auto"/>
          <w:sz w:val="22"/>
          <w:szCs w:val="22"/>
          <w:lang w:val="es-ES"/>
        </w:rPr>
        <w:t>reocupada porque los desechos, en particular los desechos plásticos, no se gestionan de manera eficaz en todos los Estados miembros, consciente de que solo se ha rec</w:t>
      </w:r>
      <w:r w:rsidR="000A7BC0">
        <w:rPr>
          <w:rStyle w:val="A3"/>
          <w:rFonts w:asciiTheme="majorHAnsi" w:hAnsiTheme="majorHAnsi" w:cstheme="majorHAnsi"/>
          <w:color w:val="auto"/>
          <w:sz w:val="22"/>
          <w:szCs w:val="22"/>
          <w:lang w:val="es-ES"/>
        </w:rPr>
        <w:t>iclado el 9% de la</w:t>
      </w:r>
      <w:r w:rsidRPr="002557E3">
        <w:rPr>
          <w:rStyle w:val="A3"/>
          <w:rFonts w:asciiTheme="majorHAnsi" w:hAnsiTheme="majorHAnsi" w:cstheme="majorHAnsi"/>
          <w:color w:val="auto"/>
          <w:sz w:val="22"/>
          <w:szCs w:val="22"/>
          <w:lang w:val="es-ES"/>
        </w:rPr>
        <w:t xml:space="preserve">s 9.000 millones de toneladas de plástico producidos en la historia y de que la mayor parte del plástico termina en vertederos y en el medio ambiente, y </w:t>
      </w:r>
      <w:r w:rsidR="00094185" w:rsidRPr="002557E3">
        <w:rPr>
          <w:rStyle w:val="A3"/>
          <w:rFonts w:asciiTheme="majorHAnsi" w:hAnsiTheme="majorHAnsi" w:cstheme="majorHAnsi"/>
          <w:color w:val="auto"/>
          <w:sz w:val="22"/>
          <w:szCs w:val="22"/>
          <w:lang w:val="es-ES"/>
        </w:rPr>
        <w:t xml:space="preserve">conscientes </w:t>
      </w:r>
      <w:r w:rsidRPr="002557E3">
        <w:rPr>
          <w:rFonts w:asciiTheme="majorHAnsi" w:hAnsiTheme="majorHAnsi" w:cstheme="majorHAnsi"/>
          <w:iCs/>
          <w:color w:val="auto"/>
          <w:sz w:val="22"/>
          <w:szCs w:val="22"/>
        </w:rPr>
        <w:t xml:space="preserve"> </w:t>
      </w:r>
      <w:r w:rsidRPr="002557E3">
        <w:rPr>
          <w:rFonts w:asciiTheme="majorHAnsi" w:hAnsiTheme="majorHAnsi" w:cstheme="majorHAnsi"/>
          <w:color w:val="auto"/>
          <w:sz w:val="22"/>
          <w:szCs w:val="22"/>
        </w:rPr>
        <w:t>de que, a menos que cambien las actuales pautas de consumo y prácticas de gestión de desechos, en 2050 habrá unos 12.000 millones de toneladas de basura plástica en vertederos y el medio ambiente</w:t>
      </w:r>
      <w:r w:rsidR="007017E7" w:rsidRPr="002557E3">
        <w:rPr>
          <w:rFonts w:asciiTheme="majorHAnsi" w:hAnsiTheme="majorHAnsi" w:cstheme="majorHAnsi"/>
          <w:color w:val="auto"/>
          <w:sz w:val="22"/>
          <w:szCs w:val="22"/>
        </w:rPr>
        <w:t>,</w:t>
      </w:r>
      <w:r w:rsidR="00094185" w:rsidRPr="002557E3">
        <w:rPr>
          <w:rFonts w:asciiTheme="majorHAnsi" w:hAnsiTheme="majorHAnsi" w:cstheme="majorHAnsi"/>
          <w:color w:val="auto"/>
          <w:sz w:val="22"/>
          <w:szCs w:val="22"/>
        </w:rPr>
        <w:t xml:space="preserve"> suscriben un compromiso para c</w:t>
      </w:r>
      <w:r w:rsidRPr="002557E3">
        <w:rPr>
          <w:rFonts w:asciiTheme="majorHAnsi" w:hAnsiTheme="majorHAnsi" w:cstheme="majorHAnsi"/>
          <w:color w:val="auto"/>
          <w:sz w:val="22"/>
          <w:szCs w:val="22"/>
        </w:rPr>
        <w:t xml:space="preserve">ombatir la contaminación </w:t>
      </w:r>
      <w:r w:rsidR="000A7BC0">
        <w:rPr>
          <w:rFonts w:asciiTheme="majorHAnsi" w:hAnsiTheme="majorHAnsi" w:cstheme="majorHAnsi"/>
          <w:color w:val="auto"/>
          <w:sz w:val="22"/>
          <w:szCs w:val="22"/>
        </w:rPr>
        <w:t xml:space="preserve">causada por </w:t>
      </w:r>
      <w:r w:rsidRPr="002557E3">
        <w:rPr>
          <w:rFonts w:asciiTheme="majorHAnsi" w:hAnsiTheme="majorHAnsi" w:cstheme="majorHAnsi"/>
          <w:color w:val="auto"/>
          <w:sz w:val="22"/>
          <w:szCs w:val="22"/>
        </w:rPr>
        <w:t xml:space="preserve">los productos de plástico </w:t>
      </w:r>
      <w:r w:rsidR="00AE6D1E">
        <w:rPr>
          <w:rFonts w:asciiTheme="majorHAnsi" w:hAnsiTheme="majorHAnsi" w:cstheme="majorHAnsi"/>
          <w:color w:val="auto"/>
          <w:sz w:val="22"/>
          <w:szCs w:val="22"/>
        </w:rPr>
        <w:t>de un solo uso</w:t>
      </w:r>
      <w:r w:rsidR="007017E7" w:rsidRPr="002557E3">
        <w:rPr>
          <w:rFonts w:asciiTheme="majorHAnsi" w:hAnsiTheme="majorHAnsi" w:cstheme="majorHAnsi"/>
          <w:color w:val="auto"/>
          <w:sz w:val="22"/>
          <w:szCs w:val="22"/>
        </w:rPr>
        <w:t xml:space="preserve">, alentando </w:t>
      </w:r>
      <w:r w:rsidR="00F27689" w:rsidRPr="002557E3">
        <w:rPr>
          <w:rFonts w:asciiTheme="majorHAnsi" w:hAnsiTheme="majorHAnsi" w:cstheme="majorHAnsi"/>
          <w:color w:val="auto"/>
          <w:sz w:val="22"/>
          <w:szCs w:val="22"/>
        </w:rPr>
        <w:t>a los Estados miembros a que elaboren y apliquen medidas a nivel nacional o regional, según proceda, a promover la determinación y el desarrollo de alternativas ambientalmente inocuas a los pr</w:t>
      </w:r>
      <w:r w:rsidR="00885F7D" w:rsidRPr="002557E3">
        <w:rPr>
          <w:rFonts w:asciiTheme="majorHAnsi" w:hAnsiTheme="majorHAnsi" w:cstheme="majorHAnsi"/>
          <w:color w:val="auto"/>
          <w:sz w:val="22"/>
          <w:szCs w:val="22"/>
        </w:rPr>
        <w:t xml:space="preserve">oductos de plástico </w:t>
      </w:r>
      <w:r w:rsidR="00AE6D1E">
        <w:rPr>
          <w:rFonts w:asciiTheme="majorHAnsi" w:hAnsiTheme="majorHAnsi" w:cstheme="majorHAnsi"/>
          <w:color w:val="auto"/>
          <w:sz w:val="22"/>
          <w:szCs w:val="22"/>
        </w:rPr>
        <w:t>de un solo uso</w:t>
      </w:r>
      <w:r w:rsidR="00885F7D" w:rsidRPr="002557E3">
        <w:rPr>
          <w:rFonts w:asciiTheme="majorHAnsi" w:hAnsiTheme="majorHAnsi" w:cstheme="majorHAnsi"/>
          <w:color w:val="auto"/>
          <w:sz w:val="22"/>
          <w:szCs w:val="22"/>
        </w:rPr>
        <w:t xml:space="preserve"> considerando el ciclo de vida</w:t>
      </w:r>
      <w:r w:rsidR="00F27689" w:rsidRPr="002557E3">
        <w:rPr>
          <w:rFonts w:asciiTheme="majorHAnsi" w:hAnsiTheme="majorHAnsi" w:cstheme="majorHAnsi"/>
          <w:color w:val="auto"/>
          <w:sz w:val="22"/>
          <w:szCs w:val="22"/>
        </w:rPr>
        <w:t xml:space="preserve">; a promover una mejor gestión de </w:t>
      </w:r>
      <w:r w:rsidR="000A7BC0">
        <w:rPr>
          <w:rFonts w:asciiTheme="majorHAnsi" w:hAnsiTheme="majorHAnsi" w:cstheme="majorHAnsi"/>
          <w:color w:val="auto"/>
          <w:sz w:val="22"/>
          <w:szCs w:val="22"/>
        </w:rPr>
        <w:t>residuos</w:t>
      </w:r>
      <w:r w:rsidR="00F27689" w:rsidRPr="002557E3">
        <w:rPr>
          <w:rFonts w:asciiTheme="majorHAnsi" w:hAnsiTheme="majorHAnsi" w:cstheme="majorHAnsi"/>
          <w:color w:val="auto"/>
          <w:sz w:val="22"/>
          <w:szCs w:val="22"/>
        </w:rPr>
        <w:t xml:space="preserve"> que contribuya a reducir el vertido de desechos</w:t>
      </w:r>
      <w:r w:rsidR="00695267">
        <w:rPr>
          <w:rFonts w:asciiTheme="majorHAnsi" w:hAnsiTheme="majorHAnsi" w:cstheme="majorHAnsi"/>
          <w:color w:val="auto"/>
          <w:sz w:val="22"/>
          <w:szCs w:val="22"/>
        </w:rPr>
        <w:t xml:space="preserve"> plásticos en el medio ambiente.</w:t>
      </w:r>
    </w:p>
    <w:p w14:paraId="3AADF4CC" w14:textId="77777777" w:rsidR="00695267" w:rsidRDefault="00F27689" w:rsidP="00F27689">
      <w:pPr>
        <w:pStyle w:val="Default"/>
        <w:jc w:val="both"/>
        <w:rPr>
          <w:rFonts w:asciiTheme="majorHAnsi" w:hAnsiTheme="majorHAnsi" w:cstheme="majorHAnsi"/>
          <w:color w:val="auto"/>
          <w:sz w:val="22"/>
          <w:szCs w:val="22"/>
        </w:rPr>
      </w:pPr>
      <w:r w:rsidRPr="002557E3">
        <w:rPr>
          <w:rFonts w:asciiTheme="majorHAnsi" w:hAnsiTheme="majorHAnsi" w:cstheme="majorHAnsi"/>
          <w:color w:val="auto"/>
          <w:sz w:val="22"/>
          <w:szCs w:val="22"/>
        </w:rPr>
        <w:t xml:space="preserve"> </w:t>
      </w:r>
    </w:p>
    <w:p w14:paraId="3E94FA38" w14:textId="77777777" w:rsidR="00043BC5" w:rsidRPr="002557E3" w:rsidRDefault="001545D8" w:rsidP="00F27689">
      <w:pPr>
        <w:pStyle w:val="Default"/>
        <w:jc w:val="both"/>
        <w:rPr>
          <w:rFonts w:asciiTheme="majorHAnsi" w:hAnsiTheme="majorHAnsi" w:cstheme="majorHAnsi"/>
          <w:color w:val="auto"/>
          <w:sz w:val="22"/>
          <w:szCs w:val="22"/>
        </w:rPr>
      </w:pPr>
      <w:r>
        <w:rPr>
          <w:rFonts w:asciiTheme="majorHAnsi" w:hAnsiTheme="majorHAnsi" w:cstheme="majorHAnsi"/>
          <w:color w:val="auto"/>
          <w:sz w:val="22"/>
          <w:szCs w:val="22"/>
        </w:rPr>
        <w:t xml:space="preserve">Así mismo, </w:t>
      </w:r>
      <w:r w:rsidR="00695267">
        <w:rPr>
          <w:rFonts w:asciiTheme="majorHAnsi" w:hAnsiTheme="majorHAnsi" w:cstheme="majorHAnsi"/>
          <w:color w:val="auto"/>
          <w:sz w:val="22"/>
          <w:szCs w:val="22"/>
        </w:rPr>
        <w:t>insta a los Estados a colaborar</w:t>
      </w:r>
      <w:r w:rsidR="00F27689" w:rsidRPr="002557E3">
        <w:rPr>
          <w:rFonts w:asciiTheme="majorHAnsi" w:hAnsiTheme="majorHAnsi" w:cstheme="majorHAnsi"/>
          <w:color w:val="auto"/>
          <w:sz w:val="22"/>
          <w:szCs w:val="22"/>
        </w:rPr>
        <w:t xml:space="preserve"> con la industria para alentar</w:t>
      </w:r>
      <w:r w:rsidR="00885F7D" w:rsidRPr="002557E3">
        <w:rPr>
          <w:rFonts w:asciiTheme="majorHAnsi" w:hAnsiTheme="majorHAnsi" w:cstheme="majorHAnsi"/>
          <w:color w:val="auto"/>
          <w:sz w:val="22"/>
          <w:szCs w:val="22"/>
        </w:rPr>
        <w:t>la a</w:t>
      </w:r>
      <w:r w:rsidR="00F27689" w:rsidRPr="002557E3">
        <w:rPr>
          <w:rFonts w:asciiTheme="majorHAnsi" w:hAnsiTheme="majorHAnsi" w:cstheme="majorHAnsi"/>
          <w:color w:val="auto"/>
          <w:sz w:val="22"/>
          <w:szCs w:val="22"/>
        </w:rPr>
        <w:t xml:space="preserve"> innovar y encontrar alternativas a los productos de plástico </w:t>
      </w:r>
      <w:r w:rsidR="00AE6D1E">
        <w:rPr>
          <w:rFonts w:asciiTheme="majorHAnsi" w:hAnsiTheme="majorHAnsi" w:cstheme="majorHAnsi"/>
          <w:color w:val="auto"/>
          <w:sz w:val="22"/>
          <w:szCs w:val="22"/>
        </w:rPr>
        <w:t>de un solo uso</w:t>
      </w:r>
      <w:r w:rsidR="00F27689" w:rsidRPr="002557E3">
        <w:rPr>
          <w:rFonts w:asciiTheme="majorHAnsi" w:hAnsiTheme="majorHAnsi" w:cstheme="majorHAnsi"/>
          <w:color w:val="auto"/>
          <w:sz w:val="22"/>
          <w:szCs w:val="22"/>
        </w:rPr>
        <w:t xml:space="preserve"> que sean asequibles e inocuas par</w:t>
      </w:r>
      <w:r w:rsidR="00885F7D" w:rsidRPr="002557E3">
        <w:rPr>
          <w:rFonts w:asciiTheme="majorHAnsi" w:hAnsiTheme="majorHAnsi" w:cstheme="majorHAnsi"/>
          <w:color w:val="auto"/>
          <w:sz w:val="22"/>
          <w:szCs w:val="22"/>
        </w:rPr>
        <w:t xml:space="preserve">a el medio ambiente,  a </w:t>
      </w:r>
      <w:r w:rsidR="00F27689" w:rsidRPr="002557E3">
        <w:rPr>
          <w:rFonts w:asciiTheme="majorHAnsi" w:hAnsiTheme="majorHAnsi" w:cstheme="majorHAnsi"/>
          <w:color w:val="auto"/>
          <w:sz w:val="22"/>
          <w:szCs w:val="22"/>
        </w:rPr>
        <w:t xml:space="preserve">promover modelos empresariales que tengan en cuenta el impacto ambiental de sus productos; </w:t>
      </w:r>
      <w:r w:rsidR="00ED248F" w:rsidRPr="002557E3">
        <w:rPr>
          <w:rFonts w:asciiTheme="majorHAnsi" w:hAnsiTheme="majorHAnsi" w:cstheme="majorHAnsi"/>
          <w:color w:val="auto"/>
          <w:sz w:val="22"/>
          <w:szCs w:val="22"/>
        </w:rPr>
        <w:t>a promover el</w:t>
      </w:r>
      <w:r w:rsidR="00F27689" w:rsidRPr="002557E3">
        <w:rPr>
          <w:rFonts w:asciiTheme="majorHAnsi" w:hAnsiTheme="majorHAnsi" w:cstheme="majorHAnsi"/>
          <w:color w:val="auto"/>
          <w:sz w:val="22"/>
          <w:szCs w:val="22"/>
        </w:rPr>
        <w:t xml:space="preserve"> uso más eficaz posible de los recursos en el diseño, la producción, la utilización y la gestión racional de los plásticos; a </w:t>
      </w:r>
      <w:r w:rsidR="00885F7D" w:rsidRPr="002557E3">
        <w:rPr>
          <w:rFonts w:asciiTheme="majorHAnsi" w:hAnsiTheme="majorHAnsi" w:cstheme="majorHAnsi"/>
          <w:color w:val="auto"/>
          <w:sz w:val="22"/>
          <w:szCs w:val="22"/>
        </w:rPr>
        <w:t>adoptar</w:t>
      </w:r>
      <w:r w:rsidR="00F27689" w:rsidRPr="002557E3">
        <w:rPr>
          <w:rFonts w:asciiTheme="majorHAnsi" w:hAnsiTheme="majorHAnsi" w:cstheme="majorHAnsi"/>
          <w:color w:val="auto"/>
          <w:sz w:val="22"/>
          <w:szCs w:val="22"/>
        </w:rPr>
        <w:t xml:space="preserve"> medidas en relación con la educación ambiental</w:t>
      </w:r>
      <w:r w:rsidR="00ED248F" w:rsidRPr="002557E3">
        <w:rPr>
          <w:rFonts w:asciiTheme="majorHAnsi" w:hAnsiTheme="majorHAnsi" w:cstheme="majorHAnsi"/>
          <w:color w:val="auto"/>
          <w:sz w:val="22"/>
          <w:szCs w:val="22"/>
        </w:rPr>
        <w:t>;</w:t>
      </w:r>
      <w:r w:rsidR="00F27689" w:rsidRPr="002557E3">
        <w:rPr>
          <w:rFonts w:asciiTheme="majorHAnsi" w:hAnsiTheme="majorHAnsi" w:cstheme="majorHAnsi"/>
          <w:color w:val="auto"/>
          <w:sz w:val="22"/>
          <w:szCs w:val="22"/>
        </w:rPr>
        <w:t xml:space="preserve"> </w:t>
      </w:r>
      <w:r w:rsidR="00695267">
        <w:rPr>
          <w:rFonts w:asciiTheme="majorHAnsi" w:hAnsiTheme="majorHAnsi" w:cstheme="majorHAnsi"/>
          <w:color w:val="auto"/>
          <w:sz w:val="22"/>
          <w:szCs w:val="22"/>
        </w:rPr>
        <w:t>a combatir los desechos mediante</w:t>
      </w:r>
      <w:r w:rsidR="00F27689" w:rsidRPr="002557E3">
        <w:rPr>
          <w:rFonts w:asciiTheme="majorHAnsi" w:hAnsiTheme="majorHAnsi" w:cstheme="majorHAnsi"/>
          <w:color w:val="auto"/>
          <w:sz w:val="22"/>
          <w:szCs w:val="22"/>
        </w:rPr>
        <w:t xml:space="preserve"> la legislación, la aplicación de los acuerdos internacionales, la provisión de infraestructuras adecuadas de gestión de los desechos, la mejora de las prácticas de gestión de desechos, el apoyo a la reducción de los desechos al mínimo y</w:t>
      </w:r>
      <w:r w:rsidR="007D7372">
        <w:rPr>
          <w:rFonts w:asciiTheme="majorHAnsi" w:hAnsiTheme="majorHAnsi" w:cstheme="majorHAnsi"/>
          <w:color w:val="auto"/>
          <w:sz w:val="22"/>
          <w:szCs w:val="22"/>
        </w:rPr>
        <w:t xml:space="preserve"> realizar</w:t>
      </w:r>
      <w:r w:rsidR="00F27689" w:rsidRPr="002557E3">
        <w:rPr>
          <w:rFonts w:asciiTheme="majorHAnsi" w:hAnsiTheme="majorHAnsi" w:cstheme="majorHAnsi"/>
          <w:color w:val="auto"/>
          <w:sz w:val="22"/>
          <w:szCs w:val="22"/>
        </w:rPr>
        <w:t xml:space="preserve"> actividades de limpieza </w:t>
      </w:r>
      <w:r w:rsidR="007D7372">
        <w:rPr>
          <w:rFonts w:asciiTheme="majorHAnsi" w:hAnsiTheme="majorHAnsi" w:cstheme="majorHAnsi"/>
          <w:color w:val="auto"/>
          <w:sz w:val="22"/>
          <w:szCs w:val="22"/>
        </w:rPr>
        <w:t xml:space="preserve">en áreas </w:t>
      </w:r>
      <w:r w:rsidR="00B85AA1">
        <w:rPr>
          <w:rFonts w:asciiTheme="majorHAnsi" w:hAnsiTheme="majorHAnsi" w:cstheme="majorHAnsi"/>
          <w:color w:val="auto"/>
          <w:sz w:val="22"/>
          <w:szCs w:val="22"/>
        </w:rPr>
        <w:t>críticas</w:t>
      </w:r>
      <w:r w:rsidR="00F27689" w:rsidRPr="002557E3">
        <w:rPr>
          <w:rFonts w:asciiTheme="majorHAnsi" w:hAnsiTheme="majorHAnsi" w:cstheme="majorHAnsi"/>
          <w:color w:val="auto"/>
          <w:sz w:val="22"/>
          <w:szCs w:val="22"/>
        </w:rPr>
        <w:t>, así como el intercambio de informac</w:t>
      </w:r>
      <w:r w:rsidR="00695267">
        <w:rPr>
          <w:rFonts w:asciiTheme="majorHAnsi" w:hAnsiTheme="majorHAnsi" w:cstheme="majorHAnsi"/>
          <w:color w:val="auto"/>
          <w:sz w:val="22"/>
          <w:szCs w:val="22"/>
        </w:rPr>
        <w:t xml:space="preserve">ión y el apoyo a la innovación, así como a </w:t>
      </w:r>
      <w:r w:rsidR="00094185" w:rsidRPr="002557E3">
        <w:rPr>
          <w:rFonts w:asciiTheme="majorHAnsi" w:hAnsiTheme="majorHAnsi" w:cstheme="majorHAnsi"/>
          <w:color w:val="auto"/>
          <w:sz w:val="22"/>
          <w:szCs w:val="22"/>
        </w:rPr>
        <w:t>promover y mejorar</w:t>
      </w:r>
      <w:r w:rsidR="00F27689" w:rsidRPr="002557E3">
        <w:rPr>
          <w:rFonts w:asciiTheme="majorHAnsi" w:hAnsiTheme="majorHAnsi" w:cstheme="majorHAnsi"/>
          <w:color w:val="auto"/>
          <w:sz w:val="22"/>
          <w:szCs w:val="22"/>
        </w:rPr>
        <w:t xml:space="preserve"> la cooperación en la investigación científica. </w:t>
      </w:r>
    </w:p>
    <w:p w14:paraId="74501473" w14:textId="77777777" w:rsidR="00885F7D" w:rsidRPr="002557E3" w:rsidRDefault="00885F7D" w:rsidP="00F27689">
      <w:pPr>
        <w:pStyle w:val="Default"/>
        <w:jc w:val="both"/>
        <w:rPr>
          <w:rFonts w:asciiTheme="majorHAnsi" w:hAnsiTheme="majorHAnsi" w:cstheme="majorHAnsi"/>
          <w:color w:val="auto"/>
          <w:sz w:val="22"/>
          <w:szCs w:val="22"/>
        </w:rPr>
      </w:pPr>
    </w:p>
    <w:p w14:paraId="3F2D8560" w14:textId="77777777" w:rsidR="008313A6" w:rsidRPr="002557E3" w:rsidRDefault="000C1AF9" w:rsidP="008313A6">
      <w:pPr>
        <w:autoSpaceDE w:val="0"/>
        <w:autoSpaceDN w:val="0"/>
        <w:adjustRightInd w:val="0"/>
        <w:spacing w:after="0" w:line="240" w:lineRule="auto"/>
        <w:jc w:val="both"/>
        <w:rPr>
          <w:rStyle w:val="A3"/>
          <w:rFonts w:asciiTheme="majorHAnsi" w:hAnsiTheme="majorHAnsi" w:cstheme="majorHAnsi"/>
          <w:color w:val="auto"/>
          <w:lang w:val="es-ES"/>
        </w:rPr>
      </w:pPr>
      <w:r w:rsidRPr="002557E3">
        <w:rPr>
          <w:rStyle w:val="A3"/>
          <w:rFonts w:asciiTheme="majorHAnsi" w:hAnsiTheme="majorHAnsi" w:cstheme="majorHAnsi"/>
          <w:color w:val="auto"/>
        </w:rPr>
        <w:t xml:space="preserve">De </w:t>
      </w:r>
      <w:r w:rsidR="00805280" w:rsidRPr="002557E3">
        <w:rPr>
          <w:rStyle w:val="A3"/>
          <w:rFonts w:asciiTheme="majorHAnsi" w:hAnsiTheme="majorHAnsi" w:cstheme="majorHAnsi"/>
          <w:color w:val="auto"/>
        </w:rPr>
        <w:t>forma complementaria  manifiestan</w:t>
      </w:r>
      <w:r w:rsidRPr="002557E3">
        <w:rPr>
          <w:rStyle w:val="A3"/>
          <w:rFonts w:asciiTheme="majorHAnsi" w:hAnsiTheme="majorHAnsi" w:cstheme="majorHAnsi"/>
          <w:color w:val="auto"/>
        </w:rPr>
        <w:t xml:space="preserve"> su preocupación por los micropl</w:t>
      </w:r>
      <w:r w:rsidR="00BB6E96">
        <w:rPr>
          <w:rStyle w:val="A3"/>
          <w:rFonts w:asciiTheme="majorHAnsi" w:hAnsiTheme="majorHAnsi" w:cstheme="majorHAnsi"/>
          <w:color w:val="auto"/>
        </w:rPr>
        <w:t>á</w:t>
      </w:r>
      <w:r w:rsidRPr="002557E3">
        <w:rPr>
          <w:rStyle w:val="A3"/>
          <w:rFonts w:asciiTheme="majorHAnsi" w:hAnsiTheme="majorHAnsi" w:cstheme="majorHAnsi"/>
          <w:color w:val="auto"/>
        </w:rPr>
        <w:t>sticos</w:t>
      </w:r>
      <w:r w:rsidR="007336EF" w:rsidRPr="002557E3">
        <w:rPr>
          <w:rStyle w:val="A3"/>
          <w:rFonts w:asciiTheme="majorHAnsi" w:hAnsiTheme="majorHAnsi" w:cstheme="majorHAnsi"/>
          <w:color w:val="auto"/>
        </w:rPr>
        <w:t xml:space="preserve">  e invita</w:t>
      </w:r>
      <w:r w:rsidR="00AD2E93">
        <w:rPr>
          <w:rStyle w:val="A3"/>
          <w:rFonts w:asciiTheme="majorHAnsi" w:hAnsiTheme="majorHAnsi" w:cstheme="majorHAnsi"/>
          <w:color w:val="auto"/>
        </w:rPr>
        <w:t>n</w:t>
      </w:r>
      <w:r w:rsidR="007336EF" w:rsidRPr="002557E3">
        <w:rPr>
          <w:rStyle w:val="A3"/>
          <w:rFonts w:asciiTheme="majorHAnsi" w:hAnsiTheme="majorHAnsi" w:cstheme="majorHAnsi"/>
          <w:color w:val="auto"/>
        </w:rPr>
        <w:t xml:space="preserve"> a reducir su vertido</w:t>
      </w:r>
      <w:r w:rsidRPr="002557E3">
        <w:rPr>
          <w:rStyle w:val="A3"/>
          <w:rFonts w:asciiTheme="majorHAnsi" w:hAnsiTheme="majorHAnsi" w:cstheme="majorHAnsi"/>
          <w:color w:val="auto"/>
        </w:rPr>
        <w:t xml:space="preserve"> en el medio marino, en especial mediante la eliminación de los productos que contienen microplásticos, cuando sea posible; fomentar la innovación en el diseño de productos para reducir las liberaciones secundarias de microplásticos procedentes de fuentes terrestres y marítimas, y mejorar la gestión de los desechos cuando sea necesario y prevenir las pérdidas de microplásticos primarios;</w:t>
      </w:r>
      <w:r w:rsidR="008313A6" w:rsidRPr="002557E3">
        <w:rPr>
          <w:rStyle w:val="A3"/>
          <w:rFonts w:asciiTheme="majorHAnsi" w:hAnsiTheme="majorHAnsi" w:cstheme="majorHAnsi"/>
          <w:color w:val="auto"/>
        </w:rPr>
        <w:t xml:space="preserve"> </w:t>
      </w:r>
      <w:r w:rsidR="007336EF" w:rsidRPr="002557E3">
        <w:rPr>
          <w:rFonts w:asciiTheme="majorHAnsi" w:hAnsiTheme="majorHAnsi" w:cstheme="majorHAnsi"/>
          <w:lang w:val="es-ES"/>
        </w:rPr>
        <w:t>Por ú</w:t>
      </w:r>
      <w:r w:rsidR="008313A6" w:rsidRPr="002557E3">
        <w:rPr>
          <w:rFonts w:asciiTheme="majorHAnsi" w:hAnsiTheme="majorHAnsi" w:cstheme="majorHAnsi"/>
          <w:lang w:val="es-ES"/>
        </w:rPr>
        <w:t xml:space="preserve">ltimo, </w:t>
      </w:r>
      <w:r w:rsidR="007336EF" w:rsidRPr="002557E3">
        <w:rPr>
          <w:rFonts w:asciiTheme="majorHAnsi" w:hAnsiTheme="majorHAnsi" w:cstheme="majorHAnsi"/>
          <w:lang w:val="es-ES"/>
        </w:rPr>
        <w:t xml:space="preserve">la </w:t>
      </w:r>
      <w:r w:rsidR="008313A6" w:rsidRPr="002557E3">
        <w:rPr>
          <w:rStyle w:val="A3"/>
          <w:rFonts w:asciiTheme="majorHAnsi" w:hAnsiTheme="majorHAnsi" w:cstheme="majorHAnsi"/>
          <w:color w:val="auto"/>
          <w:lang w:val="es-ES"/>
        </w:rPr>
        <w:t xml:space="preserve">Asamblea </w:t>
      </w:r>
      <w:r w:rsidR="001D3C6D">
        <w:rPr>
          <w:rStyle w:val="A3"/>
          <w:rFonts w:asciiTheme="majorHAnsi" w:hAnsiTheme="majorHAnsi" w:cstheme="majorHAnsi"/>
          <w:color w:val="auto"/>
          <w:lang w:val="es-ES"/>
        </w:rPr>
        <w:t>mencionada</w:t>
      </w:r>
      <w:r w:rsidR="004940E0">
        <w:rPr>
          <w:rStyle w:val="A3"/>
          <w:rFonts w:asciiTheme="majorHAnsi" w:hAnsiTheme="majorHAnsi" w:cstheme="majorHAnsi"/>
          <w:color w:val="auto"/>
          <w:lang w:val="es-ES"/>
        </w:rPr>
        <w:t xml:space="preserve"> i</w:t>
      </w:r>
      <w:r w:rsidR="008313A6" w:rsidRPr="002557E3">
        <w:rPr>
          <w:rStyle w:val="A3"/>
          <w:rFonts w:asciiTheme="majorHAnsi" w:hAnsiTheme="majorHAnsi" w:cstheme="majorHAnsi"/>
          <w:color w:val="auto"/>
          <w:lang w:val="es-ES"/>
        </w:rPr>
        <w:t>nvita a los Estados miembros</w:t>
      </w:r>
      <w:r w:rsidR="007336EF" w:rsidRPr="002557E3">
        <w:rPr>
          <w:rStyle w:val="A3"/>
          <w:rFonts w:asciiTheme="majorHAnsi" w:hAnsiTheme="majorHAnsi" w:cstheme="majorHAnsi"/>
          <w:color w:val="auto"/>
          <w:lang w:val="es-ES"/>
        </w:rPr>
        <w:t xml:space="preserve">, entre otros, </w:t>
      </w:r>
      <w:r w:rsidR="008313A6" w:rsidRPr="002557E3">
        <w:rPr>
          <w:rStyle w:val="A3"/>
          <w:rFonts w:asciiTheme="majorHAnsi" w:hAnsiTheme="majorHAnsi" w:cstheme="majorHAnsi"/>
          <w:color w:val="auto"/>
          <w:lang w:val="es-ES"/>
        </w:rPr>
        <w:t xml:space="preserve"> a examinar enfoques y políticas con los que lograr un consumo y una producción sostenibles, la mejora de la eficiencia en el uso de los recursos y el avance hacia una economía circular durante la elaboración de los planes y las políticas nacionales pertinentes, las estrategias de desarrollo sostenib</w:t>
      </w:r>
      <w:r w:rsidR="007336EF" w:rsidRPr="002557E3">
        <w:rPr>
          <w:rStyle w:val="A3"/>
          <w:rFonts w:asciiTheme="majorHAnsi" w:hAnsiTheme="majorHAnsi" w:cstheme="majorHAnsi"/>
          <w:color w:val="auto"/>
          <w:lang w:val="es-ES"/>
        </w:rPr>
        <w:t>le y las políticas sectoriales</w:t>
      </w:r>
      <w:r w:rsidR="008313A6" w:rsidRPr="002557E3">
        <w:rPr>
          <w:rStyle w:val="A3"/>
          <w:rFonts w:asciiTheme="majorHAnsi" w:hAnsiTheme="majorHAnsi" w:cstheme="majorHAnsi"/>
          <w:color w:val="auto"/>
          <w:lang w:val="es-ES"/>
        </w:rPr>
        <w:t>, a fin de desvincular el crecimiento económico de la degradación del medio ambiente y e</w:t>
      </w:r>
      <w:r w:rsidR="007336EF" w:rsidRPr="002557E3">
        <w:rPr>
          <w:rStyle w:val="A3"/>
          <w:rFonts w:asciiTheme="majorHAnsi" w:hAnsiTheme="majorHAnsi" w:cstheme="majorHAnsi"/>
          <w:color w:val="auto"/>
          <w:lang w:val="es-ES"/>
        </w:rPr>
        <w:t>l consumo de recursos primarios;</w:t>
      </w:r>
      <w:r w:rsidR="008313A6" w:rsidRPr="002557E3">
        <w:rPr>
          <w:rStyle w:val="A3"/>
          <w:rFonts w:asciiTheme="majorHAnsi" w:hAnsiTheme="majorHAnsi" w:cstheme="majorHAnsi"/>
          <w:color w:val="auto"/>
          <w:lang w:val="es-ES"/>
        </w:rPr>
        <w:t xml:space="preserve"> </w:t>
      </w:r>
      <w:r w:rsidR="007336EF" w:rsidRPr="002557E3">
        <w:rPr>
          <w:rStyle w:val="A3"/>
          <w:rFonts w:asciiTheme="majorHAnsi" w:hAnsiTheme="majorHAnsi" w:cstheme="majorHAnsi"/>
          <w:color w:val="auto"/>
          <w:lang w:val="es-ES"/>
        </w:rPr>
        <w:t>s</w:t>
      </w:r>
      <w:r w:rsidR="008313A6" w:rsidRPr="002557E3">
        <w:rPr>
          <w:rStyle w:val="A3"/>
          <w:rFonts w:asciiTheme="majorHAnsi" w:hAnsiTheme="majorHAnsi" w:cstheme="majorHAnsi"/>
          <w:color w:val="auto"/>
          <w:lang w:val="es-ES"/>
        </w:rPr>
        <w:t>ubraya la importante función que cumple el sector empresarial y financiero al prestar apoyo a los Estados miembros en la aplicación de los enfoques para lograr un consumo y una producción sostenibles en todas sus formas, en particular, pero no exclusivamente, la economía circular y otros modelos económicos sostenibles, e invita al sector empresarial y financiero a considerar la posibilidad de utilizar la evaluación del ciclo de vida con los bienes y servic</w:t>
      </w:r>
      <w:r w:rsidR="007336EF" w:rsidRPr="002557E3">
        <w:rPr>
          <w:rStyle w:val="A3"/>
          <w:rFonts w:asciiTheme="majorHAnsi" w:hAnsiTheme="majorHAnsi" w:cstheme="majorHAnsi"/>
          <w:color w:val="auto"/>
          <w:lang w:val="es-ES"/>
        </w:rPr>
        <w:t>ios que producen y proporcionan.</w:t>
      </w:r>
    </w:p>
    <w:p w14:paraId="5062889E" w14:textId="77777777" w:rsidR="00C93A55" w:rsidRPr="002557E3" w:rsidRDefault="00C93A55" w:rsidP="000C1AF9">
      <w:pPr>
        <w:autoSpaceDE w:val="0"/>
        <w:autoSpaceDN w:val="0"/>
        <w:adjustRightInd w:val="0"/>
        <w:spacing w:after="0" w:line="240" w:lineRule="auto"/>
        <w:jc w:val="both"/>
        <w:rPr>
          <w:rStyle w:val="A3"/>
          <w:rFonts w:asciiTheme="majorHAnsi" w:hAnsiTheme="majorHAnsi" w:cstheme="majorHAnsi"/>
          <w:color w:val="auto"/>
          <w:lang w:val="es-ES"/>
        </w:rPr>
      </w:pPr>
    </w:p>
    <w:p w14:paraId="6F1FFFF2" w14:textId="29240ADD" w:rsidR="008313A6" w:rsidRPr="002557E3" w:rsidRDefault="00C05EDF" w:rsidP="000C1AF9">
      <w:pPr>
        <w:autoSpaceDE w:val="0"/>
        <w:autoSpaceDN w:val="0"/>
        <w:adjustRightInd w:val="0"/>
        <w:spacing w:after="0" w:line="240" w:lineRule="auto"/>
        <w:jc w:val="both"/>
        <w:rPr>
          <w:rFonts w:asciiTheme="majorHAnsi" w:hAnsiTheme="majorHAnsi" w:cstheme="majorHAnsi"/>
          <w:lang w:val="es-ES"/>
        </w:rPr>
      </w:pPr>
      <w:r w:rsidRPr="002557E3">
        <w:rPr>
          <w:rFonts w:asciiTheme="majorHAnsi" w:hAnsiTheme="majorHAnsi" w:cstheme="majorHAnsi"/>
        </w:rPr>
        <w:t>En ese mismo sentido, para</w:t>
      </w:r>
      <w:r w:rsidR="007C553C" w:rsidRPr="002557E3">
        <w:rPr>
          <w:rFonts w:asciiTheme="majorHAnsi" w:hAnsiTheme="majorHAnsi" w:cstheme="majorHAnsi"/>
        </w:rPr>
        <w:t xml:space="preserve"> avanzar </w:t>
      </w:r>
      <w:r w:rsidRPr="002557E3">
        <w:rPr>
          <w:rFonts w:asciiTheme="majorHAnsi" w:hAnsiTheme="majorHAnsi" w:cstheme="majorHAnsi"/>
        </w:rPr>
        <w:t>en</w:t>
      </w:r>
      <w:r w:rsidR="007C553C" w:rsidRPr="002557E3">
        <w:rPr>
          <w:rFonts w:asciiTheme="majorHAnsi" w:hAnsiTheme="majorHAnsi" w:cstheme="majorHAnsi"/>
        </w:rPr>
        <w:t xml:space="preserve"> la solución de la problemática, </w:t>
      </w:r>
      <w:r w:rsidR="00ED248F" w:rsidRPr="002557E3">
        <w:rPr>
          <w:rFonts w:asciiTheme="majorHAnsi" w:hAnsiTheme="majorHAnsi" w:cstheme="majorHAnsi"/>
        </w:rPr>
        <w:t>l</w:t>
      </w:r>
      <w:r w:rsidR="007C553C" w:rsidRPr="002557E3">
        <w:rPr>
          <w:rFonts w:asciiTheme="majorHAnsi" w:hAnsiTheme="majorHAnsi" w:cstheme="majorHAnsi"/>
        </w:rPr>
        <w:t xml:space="preserve">os Presidentes de la República de Chile, Sebastián Piñera; de la República de Colombia, </w:t>
      </w:r>
      <w:r w:rsidR="00695267" w:rsidRPr="002557E3">
        <w:rPr>
          <w:rFonts w:asciiTheme="majorHAnsi" w:hAnsiTheme="majorHAnsi" w:cstheme="majorHAnsi"/>
        </w:rPr>
        <w:t>Iván</w:t>
      </w:r>
      <w:r w:rsidR="007C553C" w:rsidRPr="002557E3">
        <w:rPr>
          <w:rFonts w:asciiTheme="majorHAnsi" w:hAnsiTheme="majorHAnsi" w:cstheme="majorHAnsi"/>
        </w:rPr>
        <w:t xml:space="preserve"> Duque; de los Estados Unidos Mexicanos, Andrés Manuel López Obrador; y de la República del Perú, Martín Vizcarra, reunidos en Lima, el 06 de julio de 2019, </w:t>
      </w:r>
      <w:r w:rsidR="007C553C" w:rsidRPr="00816C7D">
        <w:rPr>
          <w:rFonts w:asciiTheme="majorHAnsi" w:hAnsiTheme="majorHAnsi" w:cstheme="majorHAnsi"/>
          <w:u w:val="single"/>
        </w:rPr>
        <w:t>en XIV Cumbre de la Alianza del Pacífico</w:t>
      </w:r>
      <w:r w:rsidR="007C553C" w:rsidRPr="009D587F">
        <w:rPr>
          <w:rFonts w:asciiTheme="majorHAnsi" w:hAnsiTheme="majorHAnsi" w:cstheme="majorHAnsi"/>
        </w:rPr>
        <w:t xml:space="preserve">, firman la </w:t>
      </w:r>
      <w:r w:rsidR="00671AC2" w:rsidRPr="009D587F">
        <w:rPr>
          <w:rFonts w:asciiTheme="majorHAnsi" w:hAnsiTheme="majorHAnsi" w:cstheme="majorHAnsi"/>
        </w:rPr>
        <w:t xml:space="preserve">Declaración </w:t>
      </w:r>
      <w:r w:rsidR="00671AC2">
        <w:rPr>
          <w:rFonts w:asciiTheme="majorHAnsi" w:hAnsiTheme="majorHAnsi" w:cstheme="majorHAnsi"/>
        </w:rPr>
        <w:t>Presidencial Sobre la Gestión Sostenible d</w:t>
      </w:r>
      <w:r w:rsidR="00671AC2" w:rsidRPr="009D587F">
        <w:rPr>
          <w:rFonts w:asciiTheme="majorHAnsi" w:hAnsiTheme="majorHAnsi" w:cstheme="majorHAnsi"/>
        </w:rPr>
        <w:t xml:space="preserve">e Los </w:t>
      </w:r>
      <w:r w:rsidR="00671AC2" w:rsidRPr="00880C76">
        <w:rPr>
          <w:rFonts w:asciiTheme="majorHAnsi" w:hAnsiTheme="majorHAnsi" w:cstheme="majorHAnsi"/>
        </w:rPr>
        <w:t>Plásticos</w:t>
      </w:r>
      <w:r w:rsidR="009D587F" w:rsidRPr="00880C76">
        <w:rPr>
          <w:rStyle w:val="Refdenotaalpie"/>
          <w:rFonts w:asciiTheme="majorHAnsi" w:hAnsiTheme="majorHAnsi" w:cstheme="majorHAnsi"/>
        </w:rPr>
        <w:footnoteReference w:id="1"/>
      </w:r>
      <w:r w:rsidR="007C553C" w:rsidRPr="00880C76">
        <w:rPr>
          <w:rFonts w:asciiTheme="majorHAnsi" w:hAnsiTheme="majorHAnsi" w:cstheme="majorHAnsi"/>
          <w:lang w:val="es-ES"/>
        </w:rPr>
        <w:t>,</w:t>
      </w:r>
      <w:r w:rsidR="007C553C" w:rsidRPr="002557E3">
        <w:rPr>
          <w:rFonts w:asciiTheme="majorHAnsi" w:hAnsiTheme="majorHAnsi" w:cstheme="majorHAnsi"/>
          <w:lang w:val="es-ES"/>
        </w:rPr>
        <w:t xml:space="preserve">  con el propósito de </w:t>
      </w:r>
      <w:r w:rsidR="00AD2E93">
        <w:rPr>
          <w:rFonts w:asciiTheme="majorHAnsi" w:hAnsiTheme="majorHAnsi" w:cstheme="majorHAnsi"/>
          <w:lang w:val="es-ES"/>
        </w:rPr>
        <w:t>p</w:t>
      </w:r>
      <w:r w:rsidR="007C553C" w:rsidRPr="002557E3">
        <w:rPr>
          <w:rFonts w:asciiTheme="majorHAnsi" w:hAnsiTheme="majorHAnsi" w:cstheme="majorHAnsi"/>
          <w:lang w:val="es-ES"/>
        </w:rPr>
        <w:t>romover la cooperación y asociaciones estratégicas para el desarrollo, entre otros, de diagnósticos técnicos, proyectos de infraestructura e instrumentos de política pública para el acompañamiento de acciones específicas que incidan en mejorar la calidad de vida de la población disminuyendo el impacto del uso de plásticos y microplásticos en los ecosistemas.</w:t>
      </w:r>
      <w:r w:rsidR="00A3655D" w:rsidRPr="002557E3">
        <w:rPr>
          <w:rFonts w:asciiTheme="majorHAnsi" w:hAnsiTheme="majorHAnsi" w:cstheme="majorHAnsi"/>
          <w:lang w:val="es-ES"/>
        </w:rPr>
        <w:t xml:space="preserve"> Manifestando la firme intención de trabajar, en el marco de la Alianza del Pacífico, en el análisis y desarrollo de iniciativas que contribuyan a la gestión integral del plástico</w:t>
      </w:r>
      <w:r w:rsidR="005D7CFF" w:rsidRPr="002557E3">
        <w:rPr>
          <w:rFonts w:asciiTheme="majorHAnsi" w:hAnsiTheme="majorHAnsi" w:cstheme="majorHAnsi"/>
          <w:lang w:val="es-ES"/>
        </w:rPr>
        <w:t xml:space="preserve"> con criterios de economía</w:t>
      </w:r>
      <w:r w:rsidR="00A3655D" w:rsidRPr="002557E3">
        <w:rPr>
          <w:rFonts w:asciiTheme="majorHAnsi" w:hAnsiTheme="majorHAnsi" w:cstheme="majorHAnsi"/>
          <w:lang w:val="es-ES"/>
        </w:rPr>
        <w:t xml:space="preserve"> circular. </w:t>
      </w:r>
    </w:p>
    <w:p w14:paraId="39AACBFE" w14:textId="77777777" w:rsidR="000C1AF9" w:rsidRPr="002557E3" w:rsidRDefault="000C1AF9" w:rsidP="00565680">
      <w:pPr>
        <w:autoSpaceDE w:val="0"/>
        <w:autoSpaceDN w:val="0"/>
        <w:adjustRightInd w:val="0"/>
        <w:spacing w:after="0" w:line="240" w:lineRule="auto"/>
        <w:jc w:val="both"/>
        <w:rPr>
          <w:rFonts w:asciiTheme="majorHAnsi" w:hAnsiTheme="majorHAnsi" w:cstheme="majorHAnsi"/>
          <w:lang w:val="es-ES"/>
        </w:rPr>
      </w:pPr>
    </w:p>
    <w:p w14:paraId="6860AA76" w14:textId="77777777" w:rsidR="00565680" w:rsidRPr="002557E3" w:rsidRDefault="00816C7D" w:rsidP="003E5289">
      <w:pPr>
        <w:autoSpaceDE w:val="0"/>
        <w:autoSpaceDN w:val="0"/>
        <w:adjustRightInd w:val="0"/>
        <w:spacing w:after="0" w:line="240" w:lineRule="auto"/>
        <w:jc w:val="both"/>
        <w:rPr>
          <w:rFonts w:asciiTheme="majorHAnsi" w:hAnsiTheme="majorHAnsi" w:cstheme="majorHAnsi"/>
          <w:lang w:val="es-ES"/>
        </w:rPr>
      </w:pPr>
      <w:r w:rsidRPr="00816C7D">
        <w:rPr>
          <w:rFonts w:asciiTheme="majorHAnsi" w:hAnsiTheme="majorHAnsi" w:cstheme="majorHAnsi"/>
          <w:b/>
          <w:lang w:val="es-ES"/>
        </w:rPr>
        <w:t>La gestión en Colombia:</w:t>
      </w:r>
      <w:r>
        <w:rPr>
          <w:rFonts w:asciiTheme="majorHAnsi" w:hAnsiTheme="majorHAnsi" w:cstheme="majorHAnsi"/>
          <w:lang w:val="es-ES"/>
        </w:rPr>
        <w:t xml:space="preserve"> </w:t>
      </w:r>
      <w:r w:rsidR="00565680" w:rsidRPr="002557E3">
        <w:rPr>
          <w:rFonts w:asciiTheme="majorHAnsi" w:hAnsiTheme="majorHAnsi" w:cstheme="majorHAnsi"/>
          <w:lang w:val="es-ES"/>
        </w:rPr>
        <w:t>P</w:t>
      </w:r>
      <w:r w:rsidR="002473A4" w:rsidRPr="002557E3">
        <w:rPr>
          <w:rFonts w:asciiTheme="majorHAnsi" w:hAnsiTheme="majorHAnsi" w:cstheme="majorHAnsi"/>
          <w:lang w:val="es-ES"/>
        </w:rPr>
        <w:t xml:space="preserve">or su parte, </w:t>
      </w:r>
      <w:r w:rsidR="00565680" w:rsidRPr="002557E3">
        <w:rPr>
          <w:rFonts w:asciiTheme="majorHAnsi" w:hAnsiTheme="majorHAnsi" w:cstheme="majorHAnsi"/>
          <w:lang w:val="es-ES"/>
        </w:rPr>
        <w:t xml:space="preserve">el Gobierno de Colombia con el apoyo del sector privado, la academia y los centros de investigación, comprometidos con el desarrollo sostenible, la calidad de vida de la población y de las futuras generaciones, la diversificación de oportunidades de acceso a mercados y a consumidores cada vez más exigentes </w:t>
      </w:r>
      <w:r w:rsidR="006253C8">
        <w:rPr>
          <w:rFonts w:asciiTheme="majorHAnsi" w:hAnsiTheme="majorHAnsi" w:cstheme="majorHAnsi"/>
          <w:lang w:val="es-ES"/>
        </w:rPr>
        <w:t>firmó el P</w:t>
      </w:r>
      <w:r w:rsidR="00565680" w:rsidRPr="002557E3">
        <w:rPr>
          <w:rFonts w:asciiTheme="majorHAnsi" w:hAnsiTheme="majorHAnsi" w:cstheme="majorHAnsi"/>
          <w:lang w:val="es-ES"/>
        </w:rPr>
        <w:t xml:space="preserve">actó </w:t>
      </w:r>
      <w:r w:rsidR="006253C8">
        <w:rPr>
          <w:rFonts w:asciiTheme="majorHAnsi" w:hAnsiTheme="majorHAnsi" w:cstheme="majorHAnsi"/>
          <w:lang w:val="es-ES"/>
        </w:rPr>
        <w:t xml:space="preserve">Nacional por la Economía Circular </w:t>
      </w:r>
      <w:r w:rsidR="00565680" w:rsidRPr="002557E3">
        <w:rPr>
          <w:rFonts w:asciiTheme="majorHAnsi" w:hAnsiTheme="majorHAnsi" w:cstheme="majorHAnsi"/>
          <w:lang w:val="es-ES"/>
        </w:rPr>
        <w:t>el 14 de noviembre de 2018</w:t>
      </w:r>
      <w:r w:rsidR="006253C8">
        <w:rPr>
          <w:rFonts w:asciiTheme="majorHAnsi" w:hAnsiTheme="majorHAnsi" w:cstheme="majorHAnsi"/>
          <w:lang w:val="es-ES"/>
        </w:rPr>
        <w:t>, y presentó</w:t>
      </w:r>
      <w:r w:rsidR="00565680" w:rsidRPr="002557E3">
        <w:rPr>
          <w:rFonts w:asciiTheme="majorHAnsi" w:hAnsiTheme="majorHAnsi" w:cstheme="majorHAnsi"/>
          <w:lang w:val="es-ES"/>
        </w:rPr>
        <w:t xml:space="preserve"> la “Estrategia Nacional de Economía Circular</w:t>
      </w:r>
      <w:r w:rsidR="007336EF" w:rsidRPr="002557E3">
        <w:rPr>
          <w:rFonts w:asciiTheme="majorHAnsi" w:hAnsiTheme="majorHAnsi" w:cstheme="majorHAnsi"/>
          <w:lang w:val="es-ES"/>
        </w:rPr>
        <w:t>- ENEC</w:t>
      </w:r>
      <w:r w:rsidR="00565680" w:rsidRPr="002557E3">
        <w:rPr>
          <w:rFonts w:asciiTheme="majorHAnsi" w:hAnsiTheme="majorHAnsi" w:cstheme="majorHAnsi"/>
          <w:lang w:val="es-ES"/>
        </w:rPr>
        <w:t>” como un instrumento que aporta elementos sustanciales para avanzar en el crecimiento y pluralización de  sectores económicos, que conciben las consideraciones ambientales y sociales como parte integral del desarrollo del país.</w:t>
      </w:r>
    </w:p>
    <w:p w14:paraId="5F784CE1" w14:textId="77777777" w:rsidR="00565680" w:rsidRPr="002557E3" w:rsidRDefault="00565680" w:rsidP="003E5289">
      <w:pPr>
        <w:autoSpaceDE w:val="0"/>
        <w:autoSpaceDN w:val="0"/>
        <w:adjustRightInd w:val="0"/>
        <w:spacing w:after="0" w:line="240" w:lineRule="auto"/>
        <w:jc w:val="both"/>
        <w:rPr>
          <w:rFonts w:asciiTheme="majorHAnsi" w:hAnsiTheme="majorHAnsi" w:cstheme="majorHAnsi"/>
          <w:lang w:val="es-ES"/>
        </w:rPr>
      </w:pPr>
    </w:p>
    <w:p w14:paraId="252A2FAD" w14:textId="77777777" w:rsidR="00565680" w:rsidRPr="002557E3" w:rsidRDefault="00565680" w:rsidP="00AE69B1">
      <w:pPr>
        <w:autoSpaceDE w:val="0"/>
        <w:autoSpaceDN w:val="0"/>
        <w:adjustRightInd w:val="0"/>
        <w:spacing w:after="0" w:line="240" w:lineRule="auto"/>
        <w:jc w:val="both"/>
        <w:rPr>
          <w:rFonts w:asciiTheme="majorHAnsi" w:hAnsiTheme="majorHAnsi" w:cstheme="majorHAnsi"/>
          <w:lang w:val="es-ES"/>
        </w:rPr>
      </w:pPr>
      <w:r w:rsidRPr="002557E3">
        <w:rPr>
          <w:rFonts w:asciiTheme="majorHAnsi" w:hAnsiTheme="majorHAnsi" w:cstheme="majorHAnsi"/>
          <w:lang w:val="es-ES"/>
        </w:rPr>
        <w:t>La</w:t>
      </w:r>
      <w:r w:rsidR="007336EF" w:rsidRPr="002557E3">
        <w:rPr>
          <w:rFonts w:asciiTheme="majorHAnsi" w:hAnsiTheme="majorHAnsi" w:cstheme="majorHAnsi"/>
          <w:lang w:val="es-ES"/>
        </w:rPr>
        <w:t xml:space="preserve"> ENEC</w:t>
      </w:r>
      <w:r w:rsidR="00401313" w:rsidRPr="002557E3">
        <w:rPr>
          <w:rFonts w:asciiTheme="majorHAnsi" w:hAnsiTheme="majorHAnsi" w:cstheme="majorHAnsi"/>
          <w:lang w:val="es-ES"/>
        </w:rPr>
        <w:t xml:space="preserve"> </w:t>
      </w:r>
      <w:r w:rsidRPr="002557E3">
        <w:rPr>
          <w:rFonts w:asciiTheme="majorHAnsi" w:hAnsiTheme="majorHAnsi" w:cstheme="majorHAnsi"/>
          <w:lang w:val="es-ES"/>
        </w:rPr>
        <w:t>se basa en las políticas del gobierno nacional relativas a los Objetivos de Desarrollo Sostenible (ODS), Crecimiento Verde, Gestión Integral de los Residuos Sólidos</w:t>
      </w:r>
      <w:r w:rsidR="007336EF" w:rsidRPr="002557E3">
        <w:rPr>
          <w:rFonts w:asciiTheme="majorHAnsi" w:hAnsiTheme="majorHAnsi" w:cstheme="majorHAnsi"/>
          <w:lang w:val="es-ES"/>
        </w:rPr>
        <w:t>,</w:t>
      </w:r>
      <w:r w:rsidRPr="002557E3">
        <w:rPr>
          <w:rFonts w:asciiTheme="majorHAnsi" w:hAnsiTheme="majorHAnsi" w:cstheme="majorHAnsi"/>
          <w:lang w:val="es-ES"/>
        </w:rPr>
        <w:t xml:space="preserve"> </w:t>
      </w:r>
      <w:r w:rsidR="00452244" w:rsidRPr="002557E3">
        <w:rPr>
          <w:rFonts w:asciiTheme="majorHAnsi" w:hAnsiTheme="majorHAnsi" w:cstheme="majorHAnsi"/>
          <w:lang w:val="es-ES"/>
        </w:rPr>
        <w:t xml:space="preserve">Desarrollo Productivo </w:t>
      </w:r>
      <w:r w:rsidR="007336EF" w:rsidRPr="002557E3">
        <w:rPr>
          <w:rFonts w:asciiTheme="majorHAnsi" w:hAnsiTheme="majorHAnsi" w:cstheme="majorHAnsi"/>
          <w:lang w:val="es-ES"/>
        </w:rPr>
        <w:t xml:space="preserve">que promueve el encadenamiento, el </w:t>
      </w:r>
      <w:r w:rsidRPr="002557E3">
        <w:rPr>
          <w:rFonts w:asciiTheme="majorHAnsi" w:hAnsiTheme="majorHAnsi" w:cstheme="majorHAnsi"/>
          <w:lang w:val="es-ES"/>
        </w:rPr>
        <w:t xml:space="preserve">fortalecimiento de las cadenas de </w:t>
      </w:r>
      <w:r w:rsidR="00880C76" w:rsidRPr="002557E3">
        <w:rPr>
          <w:rFonts w:asciiTheme="majorHAnsi" w:hAnsiTheme="majorHAnsi" w:cstheme="majorHAnsi"/>
          <w:lang w:val="es-ES"/>
        </w:rPr>
        <w:t>valor, la</w:t>
      </w:r>
      <w:r w:rsidR="00E625FD" w:rsidRPr="002557E3">
        <w:rPr>
          <w:rFonts w:asciiTheme="majorHAnsi" w:hAnsiTheme="majorHAnsi" w:cstheme="majorHAnsi"/>
          <w:lang w:val="es-ES"/>
        </w:rPr>
        <w:t xml:space="preserve"> transformación productiva</w:t>
      </w:r>
      <w:r w:rsidR="007336EF" w:rsidRPr="002557E3">
        <w:rPr>
          <w:rFonts w:asciiTheme="majorHAnsi" w:hAnsiTheme="majorHAnsi" w:cstheme="majorHAnsi"/>
          <w:lang w:val="es-ES"/>
        </w:rPr>
        <w:t xml:space="preserve"> y </w:t>
      </w:r>
      <w:r w:rsidRPr="002557E3">
        <w:rPr>
          <w:rFonts w:asciiTheme="majorHAnsi" w:hAnsiTheme="majorHAnsi" w:cstheme="majorHAnsi"/>
          <w:lang w:val="es-ES"/>
        </w:rPr>
        <w:t xml:space="preserve">contribuye </w:t>
      </w:r>
      <w:r w:rsidR="007336EF" w:rsidRPr="002557E3">
        <w:rPr>
          <w:rFonts w:asciiTheme="majorHAnsi" w:hAnsiTheme="majorHAnsi" w:cstheme="majorHAnsi"/>
          <w:lang w:val="es-ES"/>
        </w:rPr>
        <w:t>al cumplimiento de</w:t>
      </w:r>
      <w:r w:rsidRPr="002557E3">
        <w:rPr>
          <w:rFonts w:asciiTheme="majorHAnsi" w:hAnsiTheme="majorHAnsi" w:cstheme="majorHAnsi"/>
          <w:lang w:val="es-ES"/>
        </w:rPr>
        <w:t xml:space="preserve"> las metas del Acuerdo de </w:t>
      </w:r>
      <w:r w:rsidR="007336EF" w:rsidRPr="002557E3">
        <w:rPr>
          <w:rFonts w:asciiTheme="majorHAnsi" w:hAnsiTheme="majorHAnsi" w:cstheme="majorHAnsi"/>
          <w:lang w:val="es-ES"/>
        </w:rPr>
        <w:t xml:space="preserve">París. </w:t>
      </w:r>
      <w:r w:rsidRPr="002557E3">
        <w:rPr>
          <w:rFonts w:asciiTheme="majorHAnsi" w:hAnsiTheme="majorHAnsi" w:cstheme="majorHAnsi"/>
          <w:lang w:val="es-ES"/>
        </w:rPr>
        <w:t xml:space="preserve"> </w:t>
      </w:r>
    </w:p>
    <w:p w14:paraId="5E73D4D1" w14:textId="77777777" w:rsidR="00565680" w:rsidRPr="002557E3" w:rsidRDefault="00565680" w:rsidP="00AE69B1">
      <w:pPr>
        <w:autoSpaceDE w:val="0"/>
        <w:autoSpaceDN w:val="0"/>
        <w:adjustRightInd w:val="0"/>
        <w:spacing w:after="0" w:line="240" w:lineRule="auto"/>
        <w:jc w:val="both"/>
        <w:rPr>
          <w:rFonts w:asciiTheme="majorHAnsi" w:hAnsiTheme="majorHAnsi" w:cstheme="majorHAnsi"/>
          <w:lang w:val="es-ES"/>
        </w:rPr>
      </w:pPr>
    </w:p>
    <w:p w14:paraId="1CB82F05" w14:textId="77777777" w:rsidR="00B310FB" w:rsidRDefault="00565680" w:rsidP="00AE69B1">
      <w:pPr>
        <w:autoSpaceDE w:val="0"/>
        <w:autoSpaceDN w:val="0"/>
        <w:adjustRightInd w:val="0"/>
        <w:spacing w:after="0" w:line="240" w:lineRule="auto"/>
        <w:jc w:val="both"/>
        <w:rPr>
          <w:rFonts w:asciiTheme="majorHAnsi" w:hAnsiTheme="majorHAnsi" w:cstheme="majorHAnsi"/>
          <w:lang w:val="es-ES"/>
        </w:rPr>
      </w:pPr>
      <w:r w:rsidRPr="002557E3">
        <w:rPr>
          <w:rFonts w:asciiTheme="majorHAnsi" w:hAnsiTheme="majorHAnsi" w:cstheme="majorHAnsi"/>
          <w:lang w:val="es-ES"/>
        </w:rPr>
        <w:t xml:space="preserve">En ese escenario, el Gobierno Nacional </w:t>
      </w:r>
      <w:r w:rsidR="006841EE" w:rsidRPr="002557E3">
        <w:rPr>
          <w:rFonts w:asciiTheme="majorHAnsi" w:hAnsiTheme="majorHAnsi" w:cstheme="majorHAnsi"/>
          <w:lang w:val="es-ES"/>
        </w:rPr>
        <w:t>crea</w:t>
      </w:r>
      <w:r w:rsidRPr="002557E3">
        <w:rPr>
          <w:rFonts w:asciiTheme="majorHAnsi" w:hAnsiTheme="majorHAnsi" w:cstheme="majorHAnsi"/>
          <w:lang w:val="es-ES"/>
        </w:rPr>
        <w:t xml:space="preserve"> </w:t>
      </w:r>
      <w:r w:rsidR="006841EE" w:rsidRPr="002557E3">
        <w:rPr>
          <w:rFonts w:asciiTheme="majorHAnsi" w:hAnsiTheme="majorHAnsi" w:cstheme="majorHAnsi"/>
          <w:lang w:val="es-ES"/>
        </w:rPr>
        <w:t xml:space="preserve">la </w:t>
      </w:r>
      <w:r w:rsidRPr="007D0BDF">
        <w:rPr>
          <w:rFonts w:asciiTheme="majorHAnsi" w:hAnsiTheme="majorHAnsi" w:cstheme="majorHAnsi"/>
          <w:b/>
          <w:i/>
          <w:lang w:val="es-ES"/>
        </w:rPr>
        <w:t>Mesa Nacional para la Gestión Sostenible del Plástico</w:t>
      </w:r>
      <w:r w:rsidRPr="002557E3">
        <w:rPr>
          <w:rFonts w:asciiTheme="majorHAnsi" w:hAnsiTheme="majorHAnsi" w:cstheme="majorHAnsi"/>
          <w:lang w:val="es-ES"/>
        </w:rPr>
        <w:t xml:space="preserve"> orientada a articular y ejecutar acciones en todas las fases del ciclo de vida del plástico para el mejoramiento de la sostenibilidad ambiental, económica y social, en beneficio de todos los colombianos, incorporando el concepto y las línea</w:t>
      </w:r>
      <w:r w:rsidR="00401313" w:rsidRPr="002557E3">
        <w:rPr>
          <w:rFonts w:asciiTheme="majorHAnsi" w:hAnsiTheme="majorHAnsi" w:cstheme="majorHAnsi"/>
          <w:lang w:val="es-ES"/>
        </w:rPr>
        <w:t>s de acción para implementar la ENEC</w:t>
      </w:r>
      <w:r w:rsidR="006841EE" w:rsidRPr="002557E3">
        <w:rPr>
          <w:rFonts w:asciiTheme="majorHAnsi" w:hAnsiTheme="majorHAnsi" w:cstheme="majorHAnsi"/>
          <w:lang w:val="es-ES"/>
        </w:rPr>
        <w:t xml:space="preserve">. </w:t>
      </w:r>
      <w:r w:rsidR="00452244" w:rsidRPr="002557E3">
        <w:rPr>
          <w:rFonts w:asciiTheme="majorHAnsi" w:hAnsiTheme="majorHAnsi" w:cstheme="majorHAnsi"/>
          <w:lang w:val="es-ES"/>
        </w:rPr>
        <w:t>Plataforma que ha permitido la formulación de presente</w:t>
      </w:r>
      <w:r w:rsidR="006841EE" w:rsidRPr="002557E3">
        <w:rPr>
          <w:rFonts w:asciiTheme="majorHAnsi" w:hAnsiTheme="majorHAnsi" w:cstheme="majorHAnsi"/>
          <w:lang w:val="es-ES"/>
        </w:rPr>
        <w:t xml:space="preserve"> Plan para la Gestión Sostenible del Plástico</w:t>
      </w:r>
      <w:r w:rsidR="003F6F02" w:rsidRPr="002557E3">
        <w:rPr>
          <w:rFonts w:asciiTheme="majorHAnsi" w:hAnsiTheme="majorHAnsi" w:cstheme="majorHAnsi"/>
          <w:lang w:val="es-ES"/>
        </w:rPr>
        <w:t xml:space="preserve">, </w:t>
      </w:r>
      <w:r w:rsidR="00452244" w:rsidRPr="002557E3">
        <w:rPr>
          <w:rFonts w:asciiTheme="majorHAnsi" w:hAnsiTheme="majorHAnsi" w:cstheme="majorHAnsi"/>
          <w:lang w:val="es-ES"/>
        </w:rPr>
        <w:t>con</w:t>
      </w:r>
      <w:r w:rsidR="003F6F02" w:rsidRPr="002557E3">
        <w:rPr>
          <w:rFonts w:asciiTheme="majorHAnsi" w:hAnsiTheme="majorHAnsi" w:cstheme="majorHAnsi"/>
          <w:lang w:val="es-ES"/>
        </w:rPr>
        <w:t xml:space="preserve"> acciones orientadas a la sustitución de materiales, </w:t>
      </w:r>
      <w:r w:rsidR="006A0E6E">
        <w:rPr>
          <w:rFonts w:asciiTheme="majorHAnsi" w:hAnsiTheme="majorHAnsi" w:cstheme="majorHAnsi"/>
          <w:lang w:val="es-ES"/>
        </w:rPr>
        <w:t>hacia productos reutilizables, con contenido de materia prima reciclada, biodegradables o compostables o que sean fabricados o comercializados por empresas que demuestren su reciclaje o aprovechamiento de acuerdo a metas establecidas,  también</w:t>
      </w:r>
      <w:r w:rsidR="006A0E6E" w:rsidRPr="002557E3">
        <w:rPr>
          <w:rFonts w:asciiTheme="majorHAnsi" w:hAnsiTheme="majorHAnsi" w:cstheme="majorHAnsi"/>
          <w:lang w:val="es-ES"/>
        </w:rPr>
        <w:t>,</w:t>
      </w:r>
      <w:r w:rsidR="006A0E6E">
        <w:rPr>
          <w:rFonts w:asciiTheme="majorHAnsi" w:hAnsiTheme="majorHAnsi" w:cstheme="majorHAnsi"/>
          <w:lang w:val="es-ES"/>
        </w:rPr>
        <w:t xml:space="preserve"> la</w:t>
      </w:r>
      <w:r w:rsidR="006A0E6E" w:rsidRPr="002557E3">
        <w:rPr>
          <w:rFonts w:asciiTheme="majorHAnsi" w:hAnsiTheme="majorHAnsi" w:cstheme="majorHAnsi"/>
          <w:lang w:val="es-ES"/>
        </w:rPr>
        <w:t xml:space="preserve"> </w:t>
      </w:r>
      <w:r w:rsidR="006A0E6E">
        <w:rPr>
          <w:rFonts w:asciiTheme="majorHAnsi" w:hAnsiTheme="majorHAnsi" w:cstheme="majorHAnsi"/>
          <w:lang w:val="es-ES"/>
        </w:rPr>
        <w:t xml:space="preserve"> </w:t>
      </w:r>
      <w:r w:rsidR="003F6F02" w:rsidRPr="002557E3">
        <w:rPr>
          <w:rFonts w:asciiTheme="majorHAnsi" w:hAnsiTheme="majorHAnsi" w:cstheme="majorHAnsi"/>
          <w:lang w:val="es-ES"/>
        </w:rPr>
        <w:t xml:space="preserve">prohibición </w:t>
      </w:r>
      <w:r w:rsidR="00452244" w:rsidRPr="002557E3">
        <w:rPr>
          <w:rFonts w:asciiTheme="majorHAnsi" w:hAnsiTheme="majorHAnsi" w:cstheme="majorHAnsi"/>
          <w:lang w:val="es-ES"/>
        </w:rPr>
        <w:t xml:space="preserve">de su </w:t>
      </w:r>
      <w:r w:rsidR="003F6F02" w:rsidRPr="002557E3">
        <w:rPr>
          <w:rFonts w:asciiTheme="majorHAnsi" w:hAnsiTheme="majorHAnsi" w:cstheme="majorHAnsi"/>
          <w:lang w:val="es-ES"/>
        </w:rPr>
        <w:t xml:space="preserve">uso en áreas protegidas, ecodiseño, reducción gradual, aplicación de la responsabilidad extendida, comunicación y cultura ciudadana y articulación de acciones con todos los actores </w:t>
      </w:r>
      <w:r w:rsidR="00452244" w:rsidRPr="002557E3">
        <w:rPr>
          <w:rFonts w:asciiTheme="majorHAnsi" w:hAnsiTheme="majorHAnsi" w:cstheme="majorHAnsi"/>
          <w:lang w:val="es-ES"/>
        </w:rPr>
        <w:t>involucrados</w:t>
      </w:r>
      <w:r w:rsidR="003F6F02" w:rsidRPr="002557E3">
        <w:rPr>
          <w:rFonts w:asciiTheme="majorHAnsi" w:hAnsiTheme="majorHAnsi" w:cstheme="majorHAnsi"/>
          <w:lang w:val="es-ES"/>
        </w:rPr>
        <w:t>.</w:t>
      </w:r>
      <w:r w:rsidR="00B310FB">
        <w:rPr>
          <w:rFonts w:asciiTheme="majorHAnsi" w:hAnsiTheme="majorHAnsi" w:cstheme="majorHAnsi"/>
          <w:lang w:val="es-ES"/>
        </w:rPr>
        <w:t xml:space="preserve"> </w:t>
      </w:r>
    </w:p>
    <w:p w14:paraId="60F0852B" w14:textId="77777777" w:rsidR="00B310FB" w:rsidRDefault="00B310FB" w:rsidP="00AE69B1">
      <w:pPr>
        <w:autoSpaceDE w:val="0"/>
        <w:autoSpaceDN w:val="0"/>
        <w:adjustRightInd w:val="0"/>
        <w:spacing w:after="0" w:line="240" w:lineRule="auto"/>
        <w:jc w:val="both"/>
        <w:rPr>
          <w:rFonts w:asciiTheme="majorHAnsi" w:hAnsiTheme="majorHAnsi" w:cstheme="majorHAnsi"/>
          <w:lang w:val="es-ES"/>
        </w:rPr>
      </w:pPr>
    </w:p>
    <w:p w14:paraId="06319EDD" w14:textId="77777777" w:rsidR="00B310FB" w:rsidRPr="0098108E" w:rsidRDefault="00B310FB" w:rsidP="00AE69B1">
      <w:pPr>
        <w:spacing w:line="231" w:lineRule="atLeast"/>
        <w:jc w:val="both"/>
        <w:rPr>
          <w:rStyle w:val="A3"/>
          <w:rFonts w:asciiTheme="majorHAnsi" w:hAnsiTheme="majorHAnsi" w:cstheme="minorHAnsi"/>
          <w:lang w:val="es-MX"/>
        </w:rPr>
      </w:pPr>
      <w:r>
        <w:rPr>
          <w:rStyle w:val="A3"/>
          <w:rFonts w:asciiTheme="majorHAnsi" w:hAnsiTheme="majorHAnsi" w:cstheme="minorHAnsi"/>
          <w:lang w:val="es-ES"/>
        </w:rPr>
        <w:t>L</w:t>
      </w:r>
      <w:r w:rsidRPr="0098108E">
        <w:rPr>
          <w:rStyle w:val="A3"/>
          <w:rFonts w:asciiTheme="majorHAnsi" w:hAnsiTheme="majorHAnsi" w:cstheme="minorHAnsi"/>
          <w:lang w:val="es-MX"/>
        </w:rPr>
        <w:t>a Mesa Nacional para la Gestión Sosten</w:t>
      </w:r>
      <w:r w:rsidR="00600A70">
        <w:rPr>
          <w:rStyle w:val="A3"/>
          <w:rFonts w:asciiTheme="majorHAnsi" w:hAnsiTheme="majorHAnsi" w:cstheme="minorHAnsi"/>
          <w:lang w:val="es-MX"/>
        </w:rPr>
        <w:t xml:space="preserve">ible del Plástico </w:t>
      </w:r>
      <w:r w:rsidR="00552E92">
        <w:rPr>
          <w:rStyle w:val="A3"/>
          <w:rFonts w:asciiTheme="majorHAnsi" w:hAnsiTheme="majorHAnsi" w:cstheme="minorHAnsi"/>
          <w:lang w:val="es-MX"/>
        </w:rPr>
        <w:t xml:space="preserve">actualmente está </w:t>
      </w:r>
      <w:r w:rsidR="00600A70">
        <w:rPr>
          <w:rStyle w:val="A3"/>
          <w:rFonts w:asciiTheme="majorHAnsi" w:hAnsiTheme="majorHAnsi" w:cstheme="minorHAnsi"/>
          <w:lang w:val="es-MX"/>
        </w:rPr>
        <w:t>integrada</w:t>
      </w:r>
      <w:r w:rsidRPr="0098108E">
        <w:rPr>
          <w:rStyle w:val="A3"/>
          <w:rFonts w:asciiTheme="majorHAnsi" w:hAnsiTheme="majorHAnsi" w:cstheme="minorHAnsi"/>
          <w:lang w:val="es-MX"/>
        </w:rPr>
        <w:t xml:space="preserve"> por las siguientes entidades:</w:t>
      </w:r>
    </w:p>
    <w:p w14:paraId="38A82867" w14:textId="77777777" w:rsidR="00B310FB" w:rsidRPr="0098108E" w:rsidRDefault="00B310FB" w:rsidP="00600A70">
      <w:pPr>
        <w:pStyle w:val="Prrafodelista"/>
        <w:numPr>
          <w:ilvl w:val="0"/>
          <w:numId w:val="18"/>
        </w:numPr>
        <w:tabs>
          <w:tab w:val="clear" w:pos="720"/>
        </w:tabs>
        <w:spacing w:before="100" w:beforeAutospacing="1" w:after="100" w:afterAutospacing="1" w:line="231" w:lineRule="atLeast"/>
        <w:ind w:left="426"/>
        <w:contextualSpacing w:val="0"/>
        <w:jc w:val="both"/>
        <w:rPr>
          <w:rStyle w:val="A3"/>
          <w:rFonts w:asciiTheme="majorHAnsi" w:hAnsiTheme="majorHAnsi" w:cstheme="minorHAnsi"/>
          <w:lang w:val="es-MX"/>
        </w:rPr>
      </w:pPr>
      <w:r w:rsidRPr="0098108E">
        <w:rPr>
          <w:rStyle w:val="A3"/>
          <w:rFonts w:asciiTheme="majorHAnsi" w:hAnsiTheme="majorHAnsi" w:cstheme="minorHAnsi"/>
          <w:lang w:val="es-MX"/>
        </w:rPr>
        <w:t>Ministerio de Ambiente y Desarrollo Sostenible</w:t>
      </w:r>
    </w:p>
    <w:p w14:paraId="2622C006" w14:textId="77777777" w:rsidR="00B310FB" w:rsidRPr="003E5289" w:rsidRDefault="00B310FB" w:rsidP="00600A70">
      <w:pPr>
        <w:pStyle w:val="Prrafodelista"/>
        <w:numPr>
          <w:ilvl w:val="0"/>
          <w:numId w:val="18"/>
        </w:numPr>
        <w:tabs>
          <w:tab w:val="clear" w:pos="720"/>
        </w:tabs>
        <w:spacing w:before="100" w:beforeAutospacing="1" w:after="100" w:afterAutospacing="1" w:line="231" w:lineRule="atLeast"/>
        <w:ind w:left="426"/>
        <w:contextualSpacing w:val="0"/>
        <w:jc w:val="both"/>
        <w:rPr>
          <w:rStyle w:val="A3"/>
          <w:rFonts w:asciiTheme="majorHAnsi" w:hAnsiTheme="majorHAnsi" w:cstheme="minorHAnsi"/>
          <w:lang w:val="es-MX"/>
        </w:rPr>
      </w:pPr>
      <w:r w:rsidRPr="003E5289">
        <w:rPr>
          <w:rStyle w:val="A3"/>
          <w:rFonts w:asciiTheme="majorHAnsi" w:hAnsiTheme="majorHAnsi" w:cstheme="minorHAnsi"/>
          <w:lang w:val="es-MX"/>
        </w:rPr>
        <w:t>Ministerio de Comercio, Industria y Turismo</w:t>
      </w:r>
    </w:p>
    <w:p w14:paraId="1E2D8065" w14:textId="77777777" w:rsidR="00B310FB" w:rsidRPr="003E5289" w:rsidRDefault="00B310FB" w:rsidP="00600A70">
      <w:pPr>
        <w:pStyle w:val="Prrafodelista"/>
        <w:numPr>
          <w:ilvl w:val="0"/>
          <w:numId w:val="18"/>
        </w:numPr>
        <w:tabs>
          <w:tab w:val="clear" w:pos="720"/>
        </w:tabs>
        <w:spacing w:before="100" w:beforeAutospacing="1" w:after="100" w:afterAutospacing="1" w:line="231" w:lineRule="atLeast"/>
        <w:ind w:left="426"/>
        <w:contextualSpacing w:val="0"/>
        <w:jc w:val="both"/>
        <w:rPr>
          <w:rStyle w:val="A3"/>
          <w:rFonts w:asciiTheme="majorHAnsi" w:hAnsiTheme="majorHAnsi" w:cstheme="minorHAnsi"/>
          <w:lang w:val="es-MX"/>
        </w:rPr>
      </w:pPr>
      <w:r w:rsidRPr="003E5289">
        <w:rPr>
          <w:rStyle w:val="A3"/>
          <w:rFonts w:asciiTheme="majorHAnsi" w:hAnsiTheme="majorHAnsi" w:cstheme="minorHAnsi"/>
          <w:lang w:val="es-MX"/>
        </w:rPr>
        <w:t>Ministerio de Vivienda, Ciudad y Territorio</w:t>
      </w:r>
    </w:p>
    <w:p w14:paraId="52A370D7" w14:textId="77777777" w:rsidR="00B310FB" w:rsidRPr="00AE69B1" w:rsidRDefault="00B310FB" w:rsidP="00600A70">
      <w:pPr>
        <w:pStyle w:val="Prrafodelista"/>
        <w:numPr>
          <w:ilvl w:val="0"/>
          <w:numId w:val="18"/>
        </w:numPr>
        <w:tabs>
          <w:tab w:val="clear" w:pos="720"/>
        </w:tabs>
        <w:spacing w:before="100" w:beforeAutospacing="1" w:after="100" w:afterAutospacing="1" w:line="231" w:lineRule="atLeast"/>
        <w:ind w:left="426"/>
        <w:contextualSpacing w:val="0"/>
        <w:jc w:val="both"/>
        <w:rPr>
          <w:rStyle w:val="A3"/>
          <w:rFonts w:asciiTheme="majorHAnsi" w:hAnsiTheme="majorHAnsi" w:cstheme="minorHAnsi"/>
          <w:lang w:val="es-MX"/>
        </w:rPr>
      </w:pPr>
      <w:r w:rsidRPr="00AE69B1">
        <w:rPr>
          <w:rStyle w:val="A3"/>
          <w:rFonts w:asciiTheme="majorHAnsi" w:hAnsiTheme="majorHAnsi" w:cstheme="minorHAnsi"/>
          <w:lang w:val="es-MX"/>
        </w:rPr>
        <w:t>Departamento Administrativo de Ciencia, Tecnología e Innovación – Colciencias</w:t>
      </w:r>
    </w:p>
    <w:p w14:paraId="632CD340" w14:textId="77777777" w:rsidR="00B310FB" w:rsidRPr="00AE69B1" w:rsidRDefault="00B310FB" w:rsidP="00600A70">
      <w:pPr>
        <w:pStyle w:val="Prrafodelista"/>
        <w:numPr>
          <w:ilvl w:val="0"/>
          <w:numId w:val="18"/>
        </w:numPr>
        <w:tabs>
          <w:tab w:val="clear" w:pos="720"/>
        </w:tabs>
        <w:spacing w:before="100" w:beforeAutospacing="1" w:after="100" w:afterAutospacing="1" w:line="231" w:lineRule="atLeast"/>
        <w:ind w:left="426"/>
        <w:contextualSpacing w:val="0"/>
        <w:jc w:val="both"/>
        <w:rPr>
          <w:rStyle w:val="A3"/>
          <w:rFonts w:asciiTheme="majorHAnsi" w:hAnsiTheme="majorHAnsi" w:cstheme="minorHAnsi"/>
          <w:lang w:val="es-MX"/>
        </w:rPr>
      </w:pPr>
      <w:r w:rsidRPr="00AE69B1">
        <w:rPr>
          <w:rStyle w:val="A3"/>
          <w:rFonts w:asciiTheme="majorHAnsi" w:hAnsiTheme="majorHAnsi" w:cstheme="minorHAnsi"/>
          <w:lang w:val="es-MX"/>
        </w:rPr>
        <w:t>Federación Nacional de Comerciantes - FENALCO</w:t>
      </w:r>
    </w:p>
    <w:p w14:paraId="49B134B6" w14:textId="77777777" w:rsidR="00B310FB" w:rsidRPr="00AE69B1" w:rsidRDefault="00B310FB" w:rsidP="00600A70">
      <w:pPr>
        <w:pStyle w:val="Prrafodelista"/>
        <w:numPr>
          <w:ilvl w:val="0"/>
          <w:numId w:val="18"/>
        </w:numPr>
        <w:tabs>
          <w:tab w:val="clear" w:pos="720"/>
        </w:tabs>
        <w:spacing w:before="100" w:beforeAutospacing="1" w:after="100" w:afterAutospacing="1" w:line="231" w:lineRule="atLeast"/>
        <w:ind w:left="426"/>
        <w:contextualSpacing w:val="0"/>
        <w:jc w:val="both"/>
        <w:rPr>
          <w:rStyle w:val="A3"/>
          <w:rFonts w:asciiTheme="majorHAnsi" w:hAnsiTheme="majorHAnsi" w:cstheme="minorHAnsi"/>
          <w:lang w:val="es-MX"/>
        </w:rPr>
      </w:pPr>
      <w:r w:rsidRPr="00AE69B1">
        <w:rPr>
          <w:rStyle w:val="A3"/>
          <w:rFonts w:asciiTheme="majorHAnsi" w:hAnsiTheme="majorHAnsi" w:cstheme="minorHAnsi"/>
          <w:lang w:val="es-MX"/>
        </w:rPr>
        <w:t>Cámara Colombiana del Plástico</w:t>
      </w:r>
    </w:p>
    <w:p w14:paraId="2E400AA0" w14:textId="77777777" w:rsidR="00B310FB" w:rsidRPr="00AE69B1" w:rsidRDefault="00B310FB" w:rsidP="00600A70">
      <w:pPr>
        <w:pStyle w:val="Prrafodelista"/>
        <w:numPr>
          <w:ilvl w:val="0"/>
          <w:numId w:val="18"/>
        </w:numPr>
        <w:tabs>
          <w:tab w:val="clear" w:pos="720"/>
        </w:tabs>
        <w:spacing w:before="100" w:beforeAutospacing="1" w:after="100" w:afterAutospacing="1" w:line="231" w:lineRule="atLeast"/>
        <w:ind w:left="426"/>
        <w:contextualSpacing w:val="0"/>
        <w:jc w:val="both"/>
        <w:rPr>
          <w:rStyle w:val="A3"/>
          <w:rFonts w:asciiTheme="majorHAnsi" w:hAnsiTheme="majorHAnsi" w:cstheme="minorHAnsi"/>
          <w:lang w:val="es-MX"/>
        </w:rPr>
      </w:pPr>
      <w:r w:rsidRPr="00AE69B1">
        <w:rPr>
          <w:rStyle w:val="A3"/>
          <w:rFonts w:asciiTheme="majorHAnsi" w:hAnsiTheme="majorHAnsi" w:cstheme="minorHAnsi"/>
          <w:lang w:val="es-MX"/>
        </w:rPr>
        <w:t>Asociación Colombiana de Industrias Plásticas - Acoplásticos</w:t>
      </w:r>
    </w:p>
    <w:p w14:paraId="69E4742A" w14:textId="77777777" w:rsidR="00B310FB" w:rsidRPr="00AE69B1" w:rsidRDefault="00B310FB" w:rsidP="00600A70">
      <w:pPr>
        <w:pStyle w:val="Prrafodelista"/>
        <w:numPr>
          <w:ilvl w:val="0"/>
          <w:numId w:val="18"/>
        </w:numPr>
        <w:tabs>
          <w:tab w:val="clear" w:pos="720"/>
        </w:tabs>
        <w:spacing w:before="100" w:beforeAutospacing="1" w:after="100" w:afterAutospacing="1" w:line="231" w:lineRule="atLeast"/>
        <w:ind w:left="426"/>
        <w:contextualSpacing w:val="0"/>
        <w:jc w:val="both"/>
        <w:rPr>
          <w:rStyle w:val="A3"/>
          <w:rFonts w:asciiTheme="majorHAnsi" w:hAnsiTheme="majorHAnsi" w:cstheme="minorHAnsi"/>
          <w:lang w:val="es-MX"/>
        </w:rPr>
      </w:pPr>
      <w:r w:rsidRPr="00AE69B1">
        <w:rPr>
          <w:rStyle w:val="A3"/>
          <w:rFonts w:asciiTheme="majorHAnsi" w:hAnsiTheme="majorHAnsi" w:cstheme="minorHAnsi"/>
          <w:lang w:val="es-MX"/>
        </w:rPr>
        <w:t>Universidad de los Andes</w:t>
      </w:r>
    </w:p>
    <w:p w14:paraId="7C495981" w14:textId="77777777" w:rsidR="00B310FB" w:rsidRPr="00AE69B1" w:rsidRDefault="00B310FB" w:rsidP="00600A70">
      <w:pPr>
        <w:pStyle w:val="Prrafodelista"/>
        <w:numPr>
          <w:ilvl w:val="0"/>
          <w:numId w:val="18"/>
        </w:numPr>
        <w:tabs>
          <w:tab w:val="clear" w:pos="720"/>
        </w:tabs>
        <w:spacing w:before="100" w:beforeAutospacing="1" w:after="100" w:afterAutospacing="1" w:line="231" w:lineRule="atLeast"/>
        <w:ind w:left="426"/>
        <w:contextualSpacing w:val="0"/>
        <w:jc w:val="both"/>
        <w:rPr>
          <w:rStyle w:val="A3"/>
          <w:rFonts w:asciiTheme="majorHAnsi" w:hAnsiTheme="majorHAnsi" w:cstheme="minorHAnsi"/>
          <w:lang w:val="es-MX"/>
        </w:rPr>
      </w:pPr>
      <w:r w:rsidRPr="00AE69B1">
        <w:rPr>
          <w:rStyle w:val="A3"/>
          <w:rFonts w:asciiTheme="majorHAnsi" w:hAnsiTheme="majorHAnsi" w:cstheme="minorHAnsi"/>
          <w:lang w:val="es-MX"/>
        </w:rPr>
        <w:t>Universidad Distrital</w:t>
      </w:r>
    </w:p>
    <w:p w14:paraId="24FB996F" w14:textId="77777777" w:rsidR="00B310FB" w:rsidRPr="00AE69B1" w:rsidRDefault="00B310FB" w:rsidP="00600A70">
      <w:pPr>
        <w:pStyle w:val="Prrafodelista"/>
        <w:numPr>
          <w:ilvl w:val="0"/>
          <w:numId w:val="18"/>
        </w:numPr>
        <w:tabs>
          <w:tab w:val="clear" w:pos="720"/>
        </w:tabs>
        <w:spacing w:before="100" w:beforeAutospacing="1" w:after="100" w:afterAutospacing="1" w:line="231" w:lineRule="atLeast"/>
        <w:ind w:left="426"/>
        <w:contextualSpacing w:val="0"/>
        <w:jc w:val="both"/>
        <w:rPr>
          <w:rStyle w:val="A3"/>
          <w:rFonts w:asciiTheme="majorHAnsi" w:hAnsiTheme="majorHAnsi" w:cstheme="minorHAnsi"/>
          <w:lang w:val="es-MX"/>
        </w:rPr>
      </w:pPr>
      <w:r w:rsidRPr="00AE69B1">
        <w:rPr>
          <w:rStyle w:val="A3"/>
          <w:rFonts w:asciiTheme="majorHAnsi" w:hAnsiTheme="majorHAnsi" w:cstheme="minorHAnsi"/>
          <w:lang w:val="es-MX"/>
        </w:rPr>
        <w:t>Universidad de la Salle</w:t>
      </w:r>
    </w:p>
    <w:p w14:paraId="6339FCA2" w14:textId="77777777" w:rsidR="00B310FB" w:rsidRPr="00AE69B1" w:rsidRDefault="00B310FB" w:rsidP="00600A70">
      <w:pPr>
        <w:pStyle w:val="Prrafodelista"/>
        <w:numPr>
          <w:ilvl w:val="0"/>
          <w:numId w:val="18"/>
        </w:numPr>
        <w:tabs>
          <w:tab w:val="clear" w:pos="720"/>
        </w:tabs>
        <w:spacing w:before="100" w:beforeAutospacing="1" w:after="100" w:afterAutospacing="1" w:line="231" w:lineRule="atLeast"/>
        <w:ind w:left="426"/>
        <w:contextualSpacing w:val="0"/>
        <w:jc w:val="both"/>
        <w:rPr>
          <w:rStyle w:val="A3"/>
          <w:rFonts w:asciiTheme="majorHAnsi" w:hAnsiTheme="majorHAnsi" w:cstheme="minorHAnsi"/>
          <w:lang w:val="es-MX"/>
        </w:rPr>
      </w:pPr>
      <w:r w:rsidRPr="00AE69B1">
        <w:rPr>
          <w:rStyle w:val="A3"/>
          <w:rFonts w:asciiTheme="majorHAnsi" w:hAnsiTheme="majorHAnsi" w:cstheme="minorHAnsi"/>
          <w:lang w:val="es-MX"/>
        </w:rPr>
        <w:t xml:space="preserve">Universidad Nacional de Colombia </w:t>
      </w:r>
    </w:p>
    <w:p w14:paraId="429DAD5D" w14:textId="77777777" w:rsidR="00B310FB" w:rsidRPr="00AE69B1" w:rsidRDefault="00B310FB" w:rsidP="00600A70">
      <w:pPr>
        <w:pStyle w:val="Prrafodelista"/>
        <w:numPr>
          <w:ilvl w:val="0"/>
          <w:numId w:val="18"/>
        </w:numPr>
        <w:tabs>
          <w:tab w:val="clear" w:pos="720"/>
        </w:tabs>
        <w:spacing w:before="100" w:beforeAutospacing="1" w:after="100" w:afterAutospacing="1" w:line="231" w:lineRule="atLeast"/>
        <w:ind w:left="426"/>
        <w:contextualSpacing w:val="0"/>
        <w:jc w:val="both"/>
        <w:rPr>
          <w:rStyle w:val="A3"/>
          <w:rFonts w:asciiTheme="majorHAnsi" w:hAnsiTheme="majorHAnsi" w:cstheme="minorHAnsi"/>
          <w:lang w:val="es-MX"/>
        </w:rPr>
      </w:pPr>
      <w:r w:rsidRPr="00AE69B1">
        <w:rPr>
          <w:rStyle w:val="A3"/>
          <w:rFonts w:asciiTheme="majorHAnsi" w:hAnsiTheme="majorHAnsi" w:cstheme="minorHAnsi"/>
          <w:lang w:val="es-MX"/>
        </w:rPr>
        <w:t>Universidad de Ciencias Aplicadas y Ambientales</w:t>
      </w:r>
    </w:p>
    <w:p w14:paraId="3610B2CF" w14:textId="77777777" w:rsidR="00B310FB" w:rsidRPr="00AE69B1" w:rsidRDefault="00B310FB" w:rsidP="00600A70">
      <w:pPr>
        <w:pStyle w:val="Prrafodelista"/>
        <w:numPr>
          <w:ilvl w:val="0"/>
          <w:numId w:val="18"/>
        </w:numPr>
        <w:tabs>
          <w:tab w:val="clear" w:pos="720"/>
        </w:tabs>
        <w:spacing w:before="100" w:beforeAutospacing="1" w:after="100" w:afterAutospacing="1" w:line="231" w:lineRule="atLeast"/>
        <w:ind w:left="426"/>
        <w:contextualSpacing w:val="0"/>
        <w:jc w:val="both"/>
        <w:rPr>
          <w:rStyle w:val="A3"/>
          <w:rFonts w:asciiTheme="majorHAnsi" w:hAnsiTheme="majorHAnsi" w:cstheme="minorHAnsi"/>
          <w:lang w:val="es-MX"/>
        </w:rPr>
      </w:pPr>
      <w:r w:rsidRPr="00AE69B1">
        <w:rPr>
          <w:rStyle w:val="A3"/>
          <w:rFonts w:asciiTheme="majorHAnsi" w:hAnsiTheme="majorHAnsi" w:cstheme="minorHAnsi"/>
          <w:lang w:val="es-MX"/>
        </w:rPr>
        <w:t xml:space="preserve">Instituto de Capacitación e Investigación del Plástico y del Caucho </w:t>
      </w:r>
    </w:p>
    <w:p w14:paraId="39A889DD" w14:textId="77777777" w:rsidR="00B310FB" w:rsidRPr="00AE69B1" w:rsidRDefault="00B310FB" w:rsidP="00600A70">
      <w:pPr>
        <w:pStyle w:val="Prrafodelista"/>
        <w:numPr>
          <w:ilvl w:val="0"/>
          <w:numId w:val="18"/>
        </w:numPr>
        <w:tabs>
          <w:tab w:val="clear" w:pos="720"/>
        </w:tabs>
        <w:spacing w:before="100" w:beforeAutospacing="1" w:after="100" w:afterAutospacing="1" w:line="231" w:lineRule="atLeast"/>
        <w:ind w:left="426"/>
        <w:contextualSpacing w:val="0"/>
        <w:jc w:val="both"/>
        <w:rPr>
          <w:rStyle w:val="A3"/>
          <w:rFonts w:asciiTheme="majorHAnsi" w:hAnsiTheme="majorHAnsi" w:cstheme="minorHAnsi"/>
          <w:lang w:val="es-MX"/>
        </w:rPr>
      </w:pPr>
      <w:r w:rsidRPr="00AE69B1">
        <w:rPr>
          <w:rStyle w:val="A3"/>
          <w:rFonts w:asciiTheme="majorHAnsi" w:hAnsiTheme="majorHAnsi" w:cstheme="minorHAnsi"/>
          <w:lang w:val="es-MX"/>
        </w:rPr>
        <w:t>Asociación Nacional de Recicladores - ANR</w:t>
      </w:r>
    </w:p>
    <w:p w14:paraId="11BDB4E3" w14:textId="77777777" w:rsidR="00B310FB" w:rsidRPr="00AE69B1" w:rsidRDefault="00B310FB" w:rsidP="00600A70">
      <w:pPr>
        <w:pStyle w:val="Prrafodelista"/>
        <w:numPr>
          <w:ilvl w:val="0"/>
          <w:numId w:val="18"/>
        </w:numPr>
        <w:tabs>
          <w:tab w:val="clear" w:pos="720"/>
        </w:tabs>
        <w:spacing w:before="100" w:beforeAutospacing="1" w:after="100" w:afterAutospacing="1" w:line="231" w:lineRule="atLeast"/>
        <w:ind w:left="426"/>
        <w:contextualSpacing w:val="0"/>
        <w:jc w:val="both"/>
        <w:rPr>
          <w:rStyle w:val="A3"/>
          <w:rFonts w:asciiTheme="majorHAnsi" w:hAnsiTheme="majorHAnsi" w:cstheme="minorHAnsi"/>
          <w:lang w:val="es-MX"/>
        </w:rPr>
      </w:pPr>
      <w:r w:rsidRPr="00AE69B1">
        <w:rPr>
          <w:rStyle w:val="A3"/>
          <w:rFonts w:asciiTheme="majorHAnsi" w:hAnsiTheme="majorHAnsi" w:cstheme="minorHAnsi"/>
          <w:lang w:val="es-MX"/>
        </w:rPr>
        <w:t xml:space="preserve">Asociación de Corporaciones Autónomas Regionales y de Desarrollo Sostenible - ASOCARS </w:t>
      </w:r>
    </w:p>
    <w:p w14:paraId="35D11486" w14:textId="77777777" w:rsidR="00B310FB" w:rsidRPr="00AE69B1" w:rsidRDefault="00B310FB" w:rsidP="00600A70">
      <w:pPr>
        <w:pStyle w:val="Prrafodelista"/>
        <w:numPr>
          <w:ilvl w:val="0"/>
          <w:numId w:val="18"/>
        </w:numPr>
        <w:tabs>
          <w:tab w:val="clear" w:pos="720"/>
        </w:tabs>
        <w:spacing w:before="100" w:beforeAutospacing="1" w:after="100" w:afterAutospacing="1" w:line="231" w:lineRule="atLeast"/>
        <w:ind w:left="426"/>
        <w:contextualSpacing w:val="0"/>
        <w:jc w:val="both"/>
        <w:rPr>
          <w:rStyle w:val="A3"/>
          <w:rFonts w:asciiTheme="majorHAnsi" w:hAnsiTheme="majorHAnsi" w:cstheme="minorHAnsi"/>
          <w:lang w:val="es-MX"/>
        </w:rPr>
      </w:pPr>
      <w:r w:rsidRPr="00AE69B1">
        <w:rPr>
          <w:rStyle w:val="A3"/>
          <w:rFonts w:asciiTheme="majorHAnsi" w:hAnsiTheme="majorHAnsi" w:cstheme="minorHAnsi"/>
          <w:lang w:val="es-MX"/>
        </w:rPr>
        <w:t>Compromiso Empresarial para el Reciclaje – CEMPRE</w:t>
      </w:r>
    </w:p>
    <w:p w14:paraId="310D2B07" w14:textId="77777777" w:rsidR="00B310FB" w:rsidRPr="00AE69B1" w:rsidRDefault="00B310FB" w:rsidP="00600A70">
      <w:pPr>
        <w:pStyle w:val="Prrafodelista"/>
        <w:numPr>
          <w:ilvl w:val="0"/>
          <w:numId w:val="18"/>
        </w:numPr>
        <w:tabs>
          <w:tab w:val="clear" w:pos="720"/>
        </w:tabs>
        <w:spacing w:before="100" w:beforeAutospacing="1" w:after="100" w:afterAutospacing="1" w:line="231" w:lineRule="atLeast"/>
        <w:ind w:left="426"/>
        <w:contextualSpacing w:val="0"/>
        <w:jc w:val="both"/>
        <w:rPr>
          <w:rStyle w:val="A3"/>
          <w:rFonts w:asciiTheme="majorHAnsi" w:hAnsiTheme="majorHAnsi" w:cstheme="minorHAnsi"/>
          <w:lang w:val="en-US"/>
        </w:rPr>
      </w:pPr>
      <w:r w:rsidRPr="00AE69B1">
        <w:rPr>
          <w:rStyle w:val="A3"/>
          <w:rFonts w:asciiTheme="majorHAnsi" w:hAnsiTheme="majorHAnsi" w:cstheme="minorHAnsi"/>
          <w:lang w:val="en-US"/>
        </w:rPr>
        <w:t>World Wildlife Fund INC. WWF Colombia</w:t>
      </w:r>
    </w:p>
    <w:p w14:paraId="613876EB" w14:textId="77777777" w:rsidR="00B310FB" w:rsidRDefault="00514995" w:rsidP="00600A70">
      <w:pPr>
        <w:pStyle w:val="Prrafodelista"/>
        <w:numPr>
          <w:ilvl w:val="0"/>
          <w:numId w:val="18"/>
        </w:numPr>
        <w:tabs>
          <w:tab w:val="clear" w:pos="720"/>
        </w:tabs>
        <w:spacing w:before="100" w:beforeAutospacing="1" w:after="100" w:afterAutospacing="1" w:line="231" w:lineRule="atLeast"/>
        <w:ind w:left="426"/>
        <w:contextualSpacing w:val="0"/>
        <w:jc w:val="both"/>
        <w:rPr>
          <w:rStyle w:val="A3"/>
          <w:rFonts w:asciiTheme="majorHAnsi" w:hAnsiTheme="majorHAnsi" w:cstheme="minorHAnsi"/>
          <w:lang w:val="es-MX"/>
        </w:rPr>
      </w:pPr>
      <w:r>
        <w:rPr>
          <w:rStyle w:val="A3"/>
          <w:rFonts w:asciiTheme="majorHAnsi" w:hAnsiTheme="majorHAnsi" w:cstheme="minorHAnsi"/>
          <w:lang w:val="es-MX"/>
        </w:rPr>
        <w:t>Colombia Productiva</w:t>
      </w:r>
    </w:p>
    <w:p w14:paraId="4E370B3C" w14:textId="77777777" w:rsidR="00552E92" w:rsidRPr="00552E92" w:rsidRDefault="00552E92" w:rsidP="00552E92">
      <w:pPr>
        <w:spacing w:before="100" w:beforeAutospacing="1" w:after="100" w:afterAutospacing="1" w:line="231" w:lineRule="atLeast"/>
        <w:jc w:val="both"/>
        <w:rPr>
          <w:rStyle w:val="A3"/>
          <w:rFonts w:asciiTheme="majorHAnsi" w:hAnsiTheme="majorHAnsi" w:cstheme="minorHAnsi"/>
          <w:lang w:val="es-MX"/>
        </w:rPr>
      </w:pPr>
      <w:r>
        <w:rPr>
          <w:rStyle w:val="A3"/>
          <w:rFonts w:asciiTheme="majorHAnsi" w:hAnsiTheme="majorHAnsi" w:cstheme="minorHAnsi"/>
          <w:lang w:val="es-MX"/>
        </w:rPr>
        <w:t>Según el reglamento establecido, podrán adherirse nuevas entidades.</w:t>
      </w:r>
    </w:p>
    <w:p w14:paraId="30B6CBEC" w14:textId="77777777" w:rsidR="008D6109" w:rsidRDefault="008D6109" w:rsidP="008D6109">
      <w:pPr>
        <w:jc w:val="both"/>
        <w:rPr>
          <w:rFonts w:asciiTheme="majorHAnsi" w:eastAsiaTheme="majorEastAsia" w:hAnsiTheme="majorHAnsi" w:cstheme="majorHAnsi"/>
          <w:b/>
          <w:bCs/>
        </w:rPr>
      </w:pPr>
      <w:r w:rsidRPr="002557E3">
        <w:rPr>
          <w:rFonts w:asciiTheme="majorHAnsi" w:eastAsiaTheme="majorEastAsia" w:hAnsiTheme="majorHAnsi" w:cstheme="majorHAnsi"/>
          <w:b/>
          <w:bCs/>
        </w:rPr>
        <w:t>Indicadores</w:t>
      </w:r>
      <w:r w:rsidR="0063701B" w:rsidRPr="002557E3">
        <w:rPr>
          <w:rFonts w:asciiTheme="majorHAnsi" w:eastAsiaTheme="majorEastAsia" w:hAnsiTheme="majorHAnsi" w:cstheme="majorHAnsi"/>
          <w:b/>
          <w:bCs/>
        </w:rPr>
        <w:t xml:space="preserve"> y metas generales</w:t>
      </w:r>
      <w:r w:rsidR="00C927BC">
        <w:rPr>
          <w:rFonts w:asciiTheme="majorHAnsi" w:eastAsiaTheme="majorEastAsia" w:hAnsiTheme="majorHAnsi" w:cstheme="majorHAnsi"/>
          <w:b/>
          <w:bCs/>
        </w:rPr>
        <w:t xml:space="preserve"> del Plan para la Gestión Sostenible del </w:t>
      </w:r>
      <w:r w:rsidR="007A4039">
        <w:rPr>
          <w:rFonts w:asciiTheme="majorHAnsi" w:eastAsiaTheme="majorEastAsia" w:hAnsiTheme="majorHAnsi" w:cstheme="majorHAnsi"/>
          <w:b/>
          <w:bCs/>
        </w:rPr>
        <w:t>Plástico</w:t>
      </w:r>
    </w:p>
    <w:p w14:paraId="6FB9EF61" w14:textId="77777777" w:rsidR="005063ED" w:rsidRDefault="005063ED" w:rsidP="005063ED">
      <w:pPr>
        <w:autoSpaceDE w:val="0"/>
        <w:autoSpaceDN w:val="0"/>
        <w:adjustRightInd w:val="0"/>
        <w:spacing w:after="0" w:line="240" w:lineRule="auto"/>
        <w:jc w:val="both"/>
        <w:rPr>
          <w:rFonts w:asciiTheme="majorHAnsi" w:hAnsiTheme="majorHAnsi" w:cstheme="majorHAnsi"/>
          <w:lang w:val="es-ES"/>
        </w:rPr>
      </w:pPr>
      <w:r w:rsidRPr="002557E3">
        <w:rPr>
          <w:rFonts w:asciiTheme="majorHAnsi" w:hAnsiTheme="majorHAnsi" w:cstheme="majorHAnsi"/>
          <w:lang w:val="es-ES"/>
        </w:rPr>
        <w:t>El Plan para la Gestión Sostenible del Plástico establece las siguientes metas generales, que</w:t>
      </w:r>
      <w:r w:rsidRPr="002557E3">
        <w:rPr>
          <w:rFonts w:cstheme="minorHAnsi"/>
        </w:rPr>
        <w:t xml:space="preserve"> </w:t>
      </w:r>
      <w:r w:rsidRPr="002557E3">
        <w:rPr>
          <w:rFonts w:asciiTheme="majorHAnsi" w:hAnsiTheme="majorHAnsi" w:cstheme="majorHAnsi"/>
          <w:lang w:val="es-ES"/>
        </w:rPr>
        <w:t>pueden ser ajustadas en función del mejoramiento de la información sobre flujos de materiales plásticos que se realice en el mediano plazo.</w:t>
      </w:r>
    </w:p>
    <w:p w14:paraId="4B21437D" w14:textId="77777777" w:rsidR="005063ED" w:rsidRPr="00A51DBF" w:rsidRDefault="005063ED" w:rsidP="00A51DBF">
      <w:pPr>
        <w:autoSpaceDE w:val="0"/>
        <w:autoSpaceDN w:val="0"/>
        <w:adjustRightInd w:val="0"/>
        <w:spacing w:after="0" w:line="240" w:lineRule="auto"/>
        <w:jc w:val="both"/>
        <w:rPr>
          <w:rFonts w:asciiTheme="majorHAnsi" w:hAnsiTheme="majorHAnsi" w:cstheme="majorHAnsi"/>
          <w:lang w:val="es-ES"/>
        </w:rPr>
      </w:pPr>
    </w:p>
    <w:p w14:paraId="5626F7F0" w14:textId="77777777" w:rsidR="005063ED" w:rsidRDefault="005063ED" w:rsidP="005F3171">
      <w:pPr>
        <w:autoSpaceDE w:val="0"/>
        <w:autoSpaceDN w:val="0"/>
        <w:adjustRightInd w:val="0"/>
        <w:spacing w:after="0" w:line="240" w:lineRule="auto"/>
        <w:jc w:val="both"/>
        <w:rPr>
          <w:rFonts w:asciiTheme="majorHAnsi" w:hAnsiTheme="majorHAnsi" w:cstheme="majorHAnsi"/>
          <w:lang w:val="es-ES"/>
        </w:rPr>
      </w:pPr>
      <w:r>
        <w:rPr>
          <w:rFonts w:asciiTheme="majorHAnsi" w:hAnsiTheme="majorHAnsi" w:cstheme="majorHAnsi"/>
          <w:lang w:val="es-ES"/>
        </w:rPr>
        <w:t>Principales metas de resultado (productos) a 2020:</w:t>
      </w:r>
    </w:p>
    <w:p w14:paraId="300290C0" w14:textId="77777777" w:rsidR="00600A70" w:rsidRDefault="00600A70" w:rsidP="005F3171">
      <w:pPr>
        <w:autoSpaceDE w:val="0"/>
        <w:autoSpaceDN w:val="0"/>
        <w:adjustRightInd w:val="0"/>
        <w:spacing w:after="0" w:line="240" w:lineRule="auto"/>
        <w:jc w:val="both"/>
        <w:rPr>
          <w:rFonts w:asciiTheme="majorHAnsi" w:hAnsiTheme="majorHAnsi" w:cstheme="majorHAnsi"/>
          <w:lang w:val="es-ES"/>
        </w:rPr>
      </w:pPr>
    </w:p>
    <w:tbl>
      <w:tblPr>
        <w:tblStyle w:val="Tablaconcuadrcula"/>
        <w:tblW w:w="0" w:type="auto"/>
        <w:tblInd w:w="-5" w:type="dxa"/>
        <w:tblLook w:val="04A0" w:firstRow="1" w:lastRow="0" w:firstColumn="1" w:lastColumn="0" w:noHBand="0" w:noVBand="1"/>
      </w:tblPr>
      <w:tblGrid>
        <w:gridCol w:w="2694"/>
        <w:gridCol w:w="1199"/>
      </w:tblGrid>
      <w:tr w:rsidR="00600A70" w:rsidRPr="00600A70" w14:paraId="512C2C83" w14:textId="77777777" w:rsidTr="007D0BDF">
        <w:tc>
          <w:tcPr>
            <w:tcW w:w="2694" w:type="dxa"/>
            <w:shd w:val="clear" w:color="auto" w:fill="8496B0" w:themeFill="text2" w:themeFillTint="99"/>
          </w:tcPr>
          <w:p w14:paraId="6D77D211" w14:textId="77777777" w:rsidR="00600A70" w:rsidRPr="000742DE" w:rsidRDefault="00600A70" w:rsidP="007D0BDF">
            <w:pPr>
              <w:autoSpaceDE w:val="0"/>
              <w:autoSpaceDN w:val="0"/>
              <w:adjustRightInd w:val="0"/>
              <w:jc w:val="center"/>
              <w:rPr>
                <w:rFonts w:asciiTheme="majorHAnsi" w:hAnsiTheme="majorHAnsi" w:cstheme="majorHAnsi"/>
                <w:b/>
                <w:bCs/>
                <w:lang w:val="es-CO"/>
              </w:rPr>
            </w:pPr>
            <w:r w:rsidRPr="000742DE">
              <w:rPr>
                <w:rFonts w:asciiTheme="majorHAnsi" w:hAnsiTheme="majorHAnsi" w:cstheme="majorHAnsi"/>
                <w:b/>
                <w:bCs/>
                <w:lang w:val="es-CO"/>
              </w:rPr>
              <w:t>M</w:t>
            </w:r>
            <w:r w:rsidR="005C46AE" w:rsidRPr="000742DE">
              <w:rPr>
                <w:rFonts w:asciiTheme="majorHAnsi" w:hAnsiTheme="majorHAnsi" w:cstheme="majorHAnsi"/>
                <w:b/>
                <w:bCs/>
                <w:lang w:val="es-CO"/>
              </w:rPr>
              <w:t>eta</w:t>
            </w:r>
          </w:p>
        </w:tc>
        <w:tc>
          <w:tcPr>
            <w:tcW w:w="1199" w:type="dxa"/>
            <w:shd w:val="clear" w:color="auto" w:fill="8496B0" w:themeFill="text2" w:themeFillTint="99"/>
          </w:tcPr>
          <w:p w14:paraId="28C2B87C" w14:textId="77777777" w:rsidR="00600A70" w:rsidRPr="000742DE" w:rsidRDefault="005C46AE" w:rsidP="00477542">
            <w:pPr>
              <w:autoSpaceDE w:val="0"/>
              <w:autoSpaceDN w:val="0"/>
              <w:adjustRightInd w:val="0"/>
              <w:jc w:val="center"/>
              <w:rPr>
                <w:rFonts w:asciiTheme="majorHAnsi" w:hAnsiTheme="majorHAnsi" w:cstheme="majorHAnsi"/>
                <w:b/>
                <w:bCs/>
                <w:lang w:val="es-CO"/>
              </w:rPr>
            </w:pPr>
            <w:r w:rsidRPr="000742DE">
              <w:rPr>
                <w:rFonts w:asciiTheme="majorHAnsi" w:hAnsiTheme="majorHAnsi" w:cstheme="majorHAnsi"/>
                <w:b/>
                <w:bCs/>
                <w:lang w:val="es-CO"/>
              </w:rPr>
              <w:t>Líder</w:t>
            </w:r>
          </w:p>
        </w:tc>
      </w:tr>
      <w:tr w:rsidR="00600A70" w:rsidRPr="00600A70" w14:paraId="0B96AEAA" w14:textId="77777777" w:rsidTr="00C927BC">
        <w:tc>
          <w:tcPr>
            <w:tcW w:w="2694" w:type="dxa"/>
          </w:tcPr>
          <w:p w14:paraId="26B471A9" w14:textId="77777777" w:rsidR="00600A70" w:rsidRPr="00600A70" w:rsidRDefault="00600A70" w:rsidP="00600A70">
            <w:pPr>
              <w:autoSpaceDE w:val="0"/>
              <w:autoSpaceDN w:val="0"/>
              <w:adjustRightInd w:val="0"/>
              <w:ind w:left="11"/>
              <w:jc w:val="both"/>
              <w:rPr>
                <w:rFonts w:asciiTheme="majorHAnsi" w:hAnsiTheme="majorHAnsi" w:cstheme="majorHAnsi"/>
                <w:lang w:val="es-CO"/>
              </w:rPr>
            </w:pPr>
            <w:r w:rsidRPr="00600A70">
              <w:rPr>
                <w:rFonts w:asciiTheme="majorHAnsi" w:hAnsiTheme="majorHAnsi" w:cstheme="majorHAnsi"/>
                <w:lang w:val="es-CO"/>
              </w:rPr>
              <w:t>Establecimiento del balance de masas (metabolismo) por tipo de plásticos.</w:t>
            </w:r>
          </w:p>
        </w:tc>
        <w:tc>
          <w:tcPr>
            <w:tcW w:w="1199" w:type="dxa"/>
          </w:tcPr>
          <w:p w14:paraId="73793297" w14:textId="77777777" w:rsidR="00600A70" w:rsidRPr="00600A70" w:rsidRDefault="00600A70" w:rsidP="00600A70">
            <w:pPr>
              <w:autoSpaceDE w:val="0"/>
              <w:autoSpaceDN w:val="0"/>
              <w:adjustRightInd w:val="0"/>
              <w:jc w:val="both"/>
              <w:rPr>
                <w:rFonts w:asciiTheme="majorHAnsi" w:hAnsiTheme="majorHAnsi" w:cstheme="majorHAnsi"/>
                <w:lang w:val="es-CO"/>
              </w:rPr>
            </w:pPr>
            <w:r>
              <w:rPr>
                <w:rFonts w:asciiTheme="majorHAnsi" w:hAnsiTheme="majorHAnsi" w:cstheme="majorHAnsi"/>
                <w:lang w:val="es-CO"/>
              </w:rPr>
              <w:t xml:space="preserve">Gobierno Nacional y </w:t>
            </w:r>
            <w:r w:rsidR="00DE6EF6">
              <w:rPr>
                <w:rFonts w:asciiTheme="majorHAnsi" w:hAnsiTheme="majorHAnsi" w:cstheme="majorHAnsi"/>
                <w:lang w:val="es-CO"/>
              </w:rPr>
              <w:t>s</w:t>
            </w:r>
            <w:r>
              <w:rPr>
                <w:rFonts w:asciiTheme="majorHAnsi" w:hAnsiTheme="majorHAnsi" w:cstheme="majorHAnsi"/>
                <w:lang w:val="es-CO"/>
              </w:rPr>
              <w:t>ector</w:t>
            </w:r>
            <w:r w:rsidR="00E776E1">
              <w:rPr>
                <w:rFonts w:asciiTheme="majorHAnsi" w:hAnsiTheme="majorHAnsi" w:cstheme="majorHAnsi"/>
                <w:lang w:val="es-CO"/>
              </w:rPr>
              <w:t>es</w:t>
            </w:r>
          </w:p>
        </w:tc>
      </w:tr>
      <w:tr w:rsidR="00600A70" w:rsidRPr="00600A70" w14:paraId="0E252E0C" w14:textId="77777777" w:rsidTr="00C927BC">
        <w:tc>
          <w:tcPr>
            <w:tcW w:w="2694" w:type="dxa"/>
          </w:tcPr>
          <w:p w14:paraId="2EB76123" w14:textId="77777777" w:rsidR="00600A70" w:rsidRPr="00600A70" w:rsidRDefault="00600A70" w:rsidP="00600A70">
            <w:pPr>
              <w:autoSpaceDE w:val="0"/>
              <w:autoSpaceDN w:val="0"/>
              <w:adjustRightInd w:val="0"/>
              <w:ind w:left="11"/>
              <w:jc w:val="both"/>
              <w:rPr>
                <w:rFonts w:asciiTheme="majorHAnsi" w:hAnsiTheme="majorHAnsi" w:cstheme="majorHAnsi"/>
                <w:lang w:val="es-CO"/>
              </w:rPr>
            </w:pPr>
            <w:bookmarkStart w:id="4" w:name="_Hlk18510319"/>
            <w:r w:rsidRPr="00600A70">
              <w:rPr>
                <w:rFonts w:asciiTheme="majorHAnsi" w:hAnsiTheme="majorHAnsi" w:cstheme="majorHAnsi"/>
                <w:lang w:val="es-CO"/>
              </w:rPr>
              <w:t xml:space="preserve">Agenda de trabajo en investigación aplicada definida. </w:t>
            </w:r>
          </w:p>
        </w:tc>
        <w:tc>
          <w:tcPr>
            <w:tcW w:w="1199" w:type="dxa"/>
          </w:tcPr>
          <w:p w14:paraId="4C164A17" w14:textId="77777777" w:rsidR="00600A70" w:rsidRPr="00600A70" w:rsidRDefault="00600A70" w:rsidP="00600A70">
            <w:pPr>
              <w:autoSpaceDE w:val="0"/>
              <w:autoSpaceDN w:val="0"/>
              <w:adjustRightInd w:val="0"/>
              <w:jc w:val="both"/>
              <w:rPr>
                <w:rFonts w:asciiTheme="majorHAnsi" w:hAnsiTheme="majorHAnsi" w:cstheme="majorHAnsi"/>
                <w:lang w:val="es-CO"/>
              </w:rPr>
            </w:pPr>
            <w:r w:rsidRPr="00600A70">
              <w:rPr>
                <w:rFonts w:asciiTheme="majorHAnsi" w:hAnsiTheme="majorHAnsi" w:cstheme="majorHAnsi"/>
                <w:lang w:val="es-CO"/>
              </w:rPr>
              <w:t xml:space="preserve">Gobierno Nacional y </w:t>
            </w:r>
            <w:r w:rsidR="00E776E1">
              <w:rPr>
                <w:rFonts w:asciiTheme="majorHAnsi" w:hAnsiTheme="majorHAnsi" w:cstheme="majorHAnsi"/>
                <w:lang w:val="es-CO"/>
              </w:rPr>
              <w:t>sectores</w:t>
            </w:r>
          </w:p>
        </w:tc>
      </w:tr>
      <w:bookmarkEnd w:id="4"/>
      <w:tr w:rsidR="00600A70" w:rsidRPr="00600A70" w14:paraId="0D9B922D" w14:textId="77777777" w:rsidTr="00C927BC">
        <w:tc>
          <w:tcPr>
            <w:tcW w:w="2694" w:type="dxa"/>
          </w:tcPr>
          <w:p w14:paraId="43644618" w14:textId="77777777" w:rsidR="00600A70" w:rsidRPr="00600A70" w:rsidRDefault="00600A70" w:rsidP="00295BDC">
            <w:pPr>
              <w:autoSpaceDE w:val="0"/>
              <w:autoSpaceDN w:val="0"/>
              <w:adjustRightInd w:val="0"/>
              <w:ind w:left="11"/>
              <w:jc w:val="both"/>
              <w:rPr>
                <w:rFonts w:asciiTheme="majorHAnsi" w:hAnsiTheme="majorHAnsi" w:cstheme="majorHAnsi"/>
                <w:lang w:val="es-CO"/>
              </w:rPr>
            </w:pPr>
            <w:r w:rsidRPr="00600A70">
              <w:rPr>
                <w:rFonts w:asciiTheme="majorHAnsi" w:hAnsiTheme="majorHAnsi" w:cstheme="majorHAnsi"/>
                <w:lang w:val="es-CO"/>
              </w:rPr>
              <w:t>Evaluación de</w:t>
            </w:r>
            <w:r w:rsidR="00295BDC">
              <w:rPr>
                <w:rFonts w:asciiTheme="majorHAnsi" w:hAnsiTheme="majorHAnsi" w:cstheme="majorHAnsi"/>
                <w:lang w:val="es-CO"/>
              </w:rPr>
              <w:t xml:space="preserve"> resultados de la normativa actual aplicable a </w:t>
            </w:r>
            <w:r w:rsidR="00886847">
              <w:rPr>
                <w:rFonts w:asciiTheme="majorHAnsi" w:hAnsiTheme="majorHAnsi" w:cstheme="majorHAnsi"/>
                <w:lang w:val="es-CO"/>
              </w:rPr>
              <w:t>plásticos</w:t>
            </w:r>
            <w:r w:rsidR="00295BDC">
              <w:rPr>
                <w:rFonts w:asciiTheme="majorHAnsi" w:hAnsiTheme="majorHAnsi" w:cstheme="majorHAnsi"/>
                <w:lang w:val="es-CO"/>
              </w:rPr>
              <w:t>.</w:t>
            </w:r>
          </w:p>
        </w:tc>
        <w:tc>
          <w:tcPr>
            <w:tcW w:w="1199" w:type="dxa"/>
          </w:tcPr>
          <w:p w14:paraId="78E1E859" w14:textId="77777777" w:rsidR="00600A70" w:rsidRPr="00600A70" w:rsidRDefault="00600A70" w:rsidP="00600A70">
            <w:pPr>
              <w:autoSpaceDE w:val="0"/>
              <w:autoSpaceDN w:val="0"/>
              <w:adjustRightInd w:val="0"/>
              <w:jc w:val="both"/>
              <w:rPr>
                <w:rFonts w:asciiTheme="majorHAnsi" w:hAnsiTheme="majorHAnsi" w:cstheme="majorHAnsi"/>
                <w:lang w:val="es-CO"/>
              </w:rPr>
            </w:pPr>
            <w:r w:rsidRPr="00600A70">
              <w:rPr>
                <w:rFonts w:asciiTheme="majorHAnsi" w:hAnsiTheme="majorHAnsi" w:cstheme="majorHAnsi"/>
                <w:lang w:val="es-CO"/>
              </w:rPr>
              <w:t xml:space="preserve">Gobierno Nacional y </w:t>
            </w:r>
            <w:r w:rsidR="00E776E1">
              <w:rPr>
                <w:rFonts w:asciiTheme="majorHAnsi" w:hAnsiTheme="majorHAnsi" w:cstheme="majorHAnsi"/>
                <w:lang w:val="es-CO"/>
              </w:rPr>
              <w:t>sectores</w:t>
            </w:r>
          </w:p>
        </w:tc>
      </w:tr>
      <w:tr w:rsidR="00600A70" w:rsidRPr="00600A70" w14:paraId="015A7E9B" w14:textId="77777777" w:rsidTr="00C927BC">
        <w:tc>
          <w:tcPr>
            <w:tcW w:w="2694" w:type="dxa"/>
          </w:tcPr>
          <w:p w14:paraId="244374EF" w14:textId="77777777" w:rsidR="00600A70" w:rsidRPr="00600A70" w:rsidRDefault="00600A70" w:rsidP="00600A70">
            <w:pPr>
              <w:autoSpaceDE w:val="0"/>
              <w:autoSpaceDN w:val="0"/>
              <w:adjustRightInd w:val="0"/>
              <w:ind w:left="11"/>
              <w:jc w:val="both"/>
              <w:rPr>
                <w:rFonts w:asciiTheme="majorHAnsi" w:hAnsiTheme="majorHAnsi" w:cstheme="majorHAnsi"/>
                <w:lang w:val="es-CO"/>
              </w:rPr>
            </w:pPr>
            <w:r w:rsidRPr="00600A70">
              <w:rPr>
                <w:rFonts w:asciiTheme="majorHAnsi" w:hAnsiTheme="majorHAnsi" w:cstheme="majorHAnsi"/>
                <w:lang w:val="es-CO"/>
              </w:rPr>
              <w:t>Estrategia de co</w:t>
            </w:r>
            <w:r w:rsidR="00295BDC">
              <w:rPr>
                <w:rFonts w:asciiTheme="majorHAnsi" w:hAnsiTheme="majorHAnsi" w:cstheme="majorHAnsi"/>
                <w:lang w:val="es-CO"/>
              </w:rPr>
              <w:t xml:space="preserve">municación y cultura con indicadores de resultado, en marcha </w:t>
            </w:r>
          </w:p>
        </w:tc>
        <w:tc>
          <w:tcPr>
            <w:tcW w:w="1199" w:type="dxa"/>
          </w:tcPr>
          <w:p w14:paraId="4AE9AB39" w14:textId="77777777" w:rsidR="00600A70" w:rsidRPr="00600A70" w:rsidRDefault="00600A70" w:rsidP="00600A70">
            <w:pPr>
              <w:autoSpaceDE w:val="0"/>
              <w:autoSpaceDN w:val="0"/>
              <w:adjustRightInd w:val="0"/>
              <w:jc w:val="both"/>
              <w:rPr>
                <w:rFonts w:asciiTheme="majorHAnsi" w:hAnsiTheme="majorHAnsi" w:cstheme="majorHAnsi"/>
                <w:lang w:val="es-CO"/>
              </w:rPr>
            </w:pPr>
            <w:r w:rsidRPr="00600A70">
              <w:rPr>
                <w:rFonts w:asciiTheme="majorHAnsi" w:hAnsiTheme="majorHAnsi" w:cstheme="majorHAnsi"/>
                <w:lang w:val="es-CO"/>
              </w:rPr>
              <w:t xml:space="preserve">Gobierno Nacional y </w:t>
            </w:r>
            <w:r w:rsidR="00E776E1">
              <w:rPr>
                <w:rFonts w:asciiTheme="majorHAnsi" w:hAnsiTheme="majorHAnsi" w:cstheme="majorHAnsi"/>
                <w:lang w:val="es-CO"/>
              </w:rPr>
              <w:t>sectores</w:t>
            </w:r>
          </w:p>
        </w:tc>
      </w:tr>
      <w:tr w:rsidR="00600A70" w:rsidRPr="00600A70" w14:paraId="366E8B74" w14:textId="77777777" w:rsidTr="00C927BC">
        <w:tc>
          <w:tcPr>
            <w:tcW w:w="2694" w:type="dxa"/>
          </w:tcPr>
          <w:p w14:paraId="07B7AC12" w14:textId="77777777" w:rsidR="00600A70" w:rsidRPr="00600A70" w:rsidRDefault="00600A70" w:rsidP="00600A70">
            <w:pPr>
              <w:autoSpaceDE w:val="0"/>
              <w:autoSpaceDN w:val="0"/>
              <w:adjustRightInd w:val="0"/>
              <w:ind w:left="11"/>
              <w:jc w:val="both"/>
              <w:rPr>
                <w:rFonts w:asciiTheme="majorHAnsi" w:hAnsiTheme="majorHAnsi" w:cstheme="majorHAnsi"/>
                <w:lang w:val="es-CO"/>
              </w:rPr>
            </w:pPr>
            <w:r w:rsidRPr="00600A70">
              <w:rPr>
                <w:rFonts w:asciiTheme="majorHAnsi" w:hAnsiTheme="majorHAnsi" w:cstheme="majorHAnsi"/>
                <w:lang w:val="es-CO"/>
              </w:rPr>
              <w:t xml:space="preserve">Instrumentos de registro y evaluación de información </w:t>
            </w:r>
            <w:r w:rsidR="00886847">
              <w:rPr>
                <w:rFonts w:asciiTheme="majorHAnsi" w:hAnsiTheme="majorHAnsi" w:cstheme="majorHAnsi"/>
                <w:lang w:val="es-CO"/>
              </w:rPr>
              <w:t xml:space="preserve">para metabolismo del plástico </w:t>
            </w:r>
            <w:r w:rsidRPr="00600A70">
              <w:rPr>
                <w:rFonts w:asciiTheme="majorHAnsi" w:hAnsiTheme="majorHAnsi" w:cstheme="majorHAnsi"/>
                <w:lang w:val="es-CO"/>
              </w:rPr>
              <w:t>definidos en el marco del Sistema de Información de Economía Circular SIEC.</w:t>
            </w:r>
          </w:p>
        </w:tc>
        <w:tc>
          <w:tcPr>
            <w:tcW w:w="1199" w:type="dxa"/>
          </w:tcPr>
          <w:p w14:paraId="2C50E504" w14:textId="77777777" w:rsidR="00600A70" w:rsidRPr="00600A70" w:rsidRDefault="00600A70" w:rsidP="00600A70">
            <w:pPr>
              <w:autoSpaceDE w:val="0"/>
              <w:autoSpaceDN w:val="0"/>
              <w:adjustRightInd w:val="0"/>
              <w:jc w:val="both"/>
              <w:rPr>
                <w:rFonts w:asciiTheme="majorHAnsi" w:hAnsiTheme="majorHAnsi" w:cstheme="majorHAnsi"/>
                <w:lang w:val="es-CO"/>
              </w:rPr>
            </w:pPr>
            <w:r>
              <w:rPr>
                <w:rFonts w:asciiTheme="majorHAnsi" w:hAnsiTheme="majorHAnsi" w:cstheme="majorHAnsi"/>
                <w:lang w:val="es-CO"/>
              </w:rPr>
              <w:t xml:space="preserve">Gobierno Nacional y </w:t>
            </w:r>
            <w:r w:rsidR="00E776E1">
              <w:rPr>
                <w:rFonts w:asciiTheme="majorHAnsi" w:hAnsiTheme="majorHAnsi" w:cstheme="majorHAnsi"/>
                <w:lang w:val="es-CO"/>
              </w:rPr>
              <w:t>sectores</w:t>
            </w:r>
          </w:p>
        </w:tc>
      </w:tr>
      <w:tr w:rsidR="00600A70" w:rsidRPr="00600A70" w14:paraId="3F319DC9" w14:textId="77777777" w:rsidTr="00C927BC">
        <w:tc>
          <w:tcPr>
            <w:tcW w:w="2694" w:type="dxa"/>
          </w:tcPr>
          <w:p w14:paraId="49E8BDCA" w14:textId="77777777" w:rsidR="00600A70" w:rsidRPr="00600A70" w:rsidRDefault="00600A70" w:rsidP="00600A70">
            <w:pPr>
              <w:autoSpaceDE w:val="0"/>
              <w:autoSpaceDN w:val="0"/>
              <w:adjustRightInd w:val="0"/>
              <w:ind w:left="11"/>
              <w:jc w:val="both"/>
              <w:rPr>
                <w:rFonts w:asciiTheme="majorHAnsi" w:hAnsiTheme="majorHAnsi" w:cstheme="majorHAnsi"/>
                <w:lang w:val="es-CO"/>
              </w:rPr>
            </w:pPr>
            <w:r w:rsidRPr="00600A70">
              <w:rPr>
                <w:rFonts w:asciiTheme="majorHAnsi" w:hAnsiTheme="majorHAnsi" w:cstheme="majorHAnsi"/>
                <w:lang w:val="es-CO"/>
              </w:rPr>
              <w:t>Establecimiento del Sistema nacional de compostaje como mecanismo para la gestión de plásticos compostables.</w:t>
            </w:r>
          </w:p>
        </w:tc>
        <w:tc>
          <w:tcPr>
            <w:tcW w:w="1199" w:type="dxa"/>
          </w:tcPr>
          <w:p w14:paraId="00C5CC0C" w14:textId="77777777" w:rsidR="00600A70" w:rsidRPr="00600A70" w:rsidRDefault="00600A70" w:rsidP="00600A70">
            <w:pPr>
              <w:autoSpaceDE w:val="0"/>
              <w:autoSpaceDN w:val="0"/>
              <w:adjustRightInd w:val="0"/>
              <w:jc w:val="both"/>
              <w:rPr>
                <w:rFonts w:asciiTheme="majorHAnsi" w:hAnsiTheme="majorHAnsi" w:cstheme="majorHAnsi"/>
                <w:lang w:val="es-CO"/>
              </w:rPr>
            </w:pPr>
            <w:r>
              <w:rPr>
                <w:rFonts w:asciiTheme="majorHAnsi" w:hAnsiTheme="majorHAnsi" w:cstheme="majorHAnsi"/>
                <w:lang w:val="es-CO"/>
              </w:rPr>
              <w:t xml:space="preserve">Gobierno Nacional y </w:t>
            </w:r>
            <w:r w:rsidR="00E776E1">
              <w:rPr>
                <w:rFonts w:asciiTheme="majorHAnsi" w:hAnsiTheme="majorHAnsi" w:cstheme="majorHAnsi"/>
                <w:lang w:val="es-CO"/>
              </w:rPr>
              <w:t>sectores</w:t>
            </w:r>
          </w:p>
        </w:tc>
      </w:tr>
      <w:tr w:rsidR="008C2592" w:rsidRPr="00600A70" w14:paraId="1AB35B9E" w14:textId="77777777" w:rsidTr="00C927BC">
        <w:tc>
          <w:tcPr>
            <w:tcW w:w="2694" w:type="dxa"/>
          </w:tcPr>
          <w:p w14:paraId="6D7EEF0D" w14:textId="77777777" w:rsidR="008C2592" w:rsidRPr="00600A70" w:rsidRDefault="008C2592" w:rsidP="00600A70">
            <w:pPr>
              <w:autoSpaceDE w:val="0"/>
              <w:autoSpaceDN w:val="0"/>
              <w:adjustRightInd w:val="0"/>
              <w:ind w:left="11"/>
              <w:jc w:val="both"/>
              <w:rPr>
                <w:rFonts w:asciiTheme="majorHAnsi" w:hAnsiTheme="majorHAnsi" w:cstheme="majorHAnsi"/>
                <w:lang w:val="es-CO"/>
              </w:rPr>
            </w:pPr>
            <w:r>
              <w:rPr>
                <w:rFonts w:asciiTheme="majorHAnsi" w:hAnsiTheme="majorHAnsi" w:cstheme="majorHAnsi"/>
                <w:lang w:val="es-CO"/>
              </w:rPr>
              <w:t>Gestión de recursos nacionales, de cooperación y de crédito para la financiación del plan para la gestión sostenible del Plástico</w:t>
            </w:r>
            <w:r w:rsidR="00477542">
              <w:rPr>
                <w:rFonts w:asciiTheme="majorHAnsi" w:hAnsiTheme="majorHAnsi" w:cstheme="majorHAnsi"/>
                <w:lang w:val="es-CO"/>
              </w:rPr>
              <w:t>.</w:t>
            </w:r>
          </w:p>
        </w:tc>
        <w:tc>
          <w:tcPr>
            <w:tcW w:w="1199" w:type="dxa"/>
          </w:tcPr>
          <w:p w14:paraId="39A5B285" w14:textId="77777777" w:rsidR="008C2592" w:rsidRDefault="0019622A" w:rsidP="00600A70">
            <w:pPr>
              <w:autoSpaceDE w:val="0"/>
              <w:autoSpaceDN w:val="0"/>
              <w:adjustRightInd w:val="0"/>
              <w:jc w:val="both"/>
              <w:rPr>
                <w:rFonts w:asciiTheme="majorHAnsi" w:hAnsiTheme="majorHAnsi" w:cstheme="majorHAnsi"/>
                <w:lang w:val="es-CO"/>
              </w:rPr>
            </w:pPr>
            <w:r>
              <w:rPr>
                <w:rFonts w:asciiTheme="majorHAnsi" w:hAnsiTheme="majorHAnsi" w:cstheme="majorHAnsi"/>
                <w:lang w:val="es-CO"/>
              </w:rPr>
              <w:t xml:space="preserve">Gobierno </w:t>
            </w:r>
            <w:r w:rsidR="006D6848">
              <w:rPr>
                <w:rFonts w:asciiTheme="majorHAnsi" w:hAnsiTheme="majorHAnsi" w:cstheme="majorHAnsi"/>
                <w:lang w:val="es-CO"/>
              </w:rPr>
              <w:t>Nacional u sectores</w:t>
            </w:r>
          </w:p>
          <w:p w14:paraId="24BE6844" w14:textId="77777777" w:rsidR="00DA633A" w:rsidRDefault="00DA633A" w:rsidP="00600A70">
            <w:pPr>
              <w:autoSpaceDE w:val="0"/>
              <w:autoSpaceDN w:val="0"/>
              <w:adjustRightInd w:val="0"/>
              <w:jc w:val="both"/>
              <w:rPr>
                <w:rFonts w:asciiTheme="majorHAnsi" w:hAnsiTheme="majorHAnsi" w:cstheme="majorHAnsi"/>
                <w:lang w:val="es-CO"/>
              </w:rPr>
            </w:pPr>
          </w:p>
          <w:p w14:paraId="37B2CB46" w14:textId="77777777" w:rsidR="00DA633A" w:rsidRDefault="00DA633A" w:rsidP="00600A70">
            <w:pPr>
              <w:autoSpaceDE w:val="0"/>
              <w:autoSpaceDN w:val="0"/>
              <w:adjustRightInd w:val="0"/>
              <w:jc w:val="both"/>
              <w:rPr>
                <w:rFonts w:asciiTheme="majorHAnsi" w:hAnsiTheme="majorHAnsi" w:cstheme="majorHAnsi"/>
                <w:lang w:val="es-CO"/>
              </w:rPr>
            </w:pPr>
          </w:p>
          <w:p w14:paraId="612D1CB6" w14:textId="77777777" w:rsidR="00DA633A" w:rsidRDefault="00DA633A" w:rsidP="00600A70">
            <w:pPr>
              <w:autoSpaceDE w:val="0"/>
              <w:autoSpaceDN w:val="0"/>
              <w:adjustRightInd w:val="0"/>
              <w:jc w:val="both"/>
              <w:rPr>
                <w:rFonts w:asciiTheme="majorHAnsi" w:hAnsiTheme="majorHAnsi" w:cstheme="majorHAnsi"/>
                <w:lang w:val="es-CO"/>
              </w:rPr>
            </w:pPr>
          </w:p>
        </w:tc>
      </w:tr>
      <w:tr w:rsidR="00DA633A" w:rsidRPr="00600A70" w14:paraId="374199EA" w14:textId="77777777" w:rsidTr="00C927BC">
        <w:tc>
          <w:tcPr>
            <w:tcW w:w="2694" w:type="dxa"/>
          </w:tcPr>
          <w:p w14:paraId="6DCE8CA5" w14:textId="77777777" w:rsidR="00DA633A" w:rsidRPr="00DA633A" w:rsidRDefault="00DA633A" w:rsidP="003B6F40">
            <w:pPr>
              <w:autoSpaceDE w:val="0"/>
              <w:autoSpaceDN w:val="0"/>
              <w:adjustRightInd w:val="0"/>
              <w:ind w:left="11"/>
              <w:jc w:val="both"/>
              <w:rPr>
                <w:rFonts w:asciiTheme="majorHAnsi" w:hAnsiTheme="majorHAnsi" w:cstheme="majorHAnsi"/>
                <w:color w:val="FF0000"/>
                <w:lang w:val="es-CO"/>
              </w:rPr>
            </w:pPr>
            <w:r w:rsidRPr="00D04D6F">
              <w:rPr>
                <w:rFonts w:asciiTheme="majorHAnsi" w:hAnsiTheme="majorHAnsi" w:cstheme="majorHAnsi"/>
                <w:lang w:val="es-CO"/>
              </w:rPr>
              <w:t xml:space="preserve">Definir </w:t>
            </w:r>
            <w:r w:rsidR="003B6F40" w:rsidRPr="00D04D6F">
              <w:rPr>
                <w:rFonts w:asciiTheme="majorHAnsi" w:hAnsiTheme="majorHAnsi" w:cstheme="majorHAnsi"/>
                <w:lang w:val="es-CO"/>
              </w:rPr>
              <w:t xml:space="preserve">criterios o </w:t>
            </w:r>
            <w:r w:rsidR="0081748E" w:rsidRPr="00D04D6F">
              <w:rPr>
                <w:rFonts w:asciiTheme="majorHAnsi" w:hAnsiTheme="majorHAnsi" w:cstheme="majorHAnsi"/>
                <w:lang w:val="es-CO"/>
              </w:rPr>
              <w:t>estándares</w:t>
            </w:r>
            <w:r w:rsidRPr="00D04D6F">
              <w:rPr>
                <w:rFonts w:asciiTheme="majorHAnsi" w:hAnsiTheme="majorHAnsi" w:cstheme="majorHAnsi"/>
                <w:lang w:val="es-CO"/>
              </w:rPr>
              <w:t xml:space="preserve"> </w:t>
            </w:r>
            <w:r w:rsidR="0019622A" w:rsidRPr="00D04D6F">
              <w:rPr>
                <w:rFonts w:asciiTheme="majorHAnsi" w:hAnsiTheme="majorHAnsi" w:cstheme="majorHAnsi"/>
                <w:lang w:val="es-CO"/>
              </w:rPr>
              <w:t>para</w:t>
            </w:r>
            <w:r w:rsidR="003B6F40" w:rsidRPr="00D04D6F">
              <w:rPr>
                <w:rFonts w:asciiTheme="majorHAnsi" w:hAnsiTheme="majorHAnsi" w:cstheme="majorHAnsi"/>
                <w:lang w:val="es-CO"/>
              </w:rPr>
              <w:t xml:space="preserve"> la realización d</w:t>
            </w:r>
            <w:r w:rsidRPr="00D04D6F">
              <w:rPr>
                <w:rFonts w:asciiTheme="majorHAnsi" w:hAnsiTheme="majorHAnsi" w:cstheme="majorHAnsi"/>
                <w:lang w:val="es-CO"/>
              </w:rPr>
              <w:t xml:space="preserve">el Análisis de Ciclo de Vida </w:t>
            </w:r>
            <w:r w:rsidR="0081748E" w:rsidRPr="00D04D6F">
              <w:rPr>
                <w:rFonts w:asciiTheme="majorHAnsi" w:hAnsiTheme="majorHAnsi" w:cstheme="majorHAnsi"/>
                <w:lang w:val="es-CO"/>
              </w:rPr>
              <w:t>u otro mecanismo de comparación</w:t>
            </w:r>
            <w:r w:rsidR="00477542">
              <w:rPr>
                <w:rFonts w:asciiTheme="majorHAnsi" w:hAnsiTheme="majorHAnsi" w:cstheme="majorHAnsi"/>
                <w:lang w:val="es-CO"/>
              </w:rPr>
              <w:t>.</w:t>
            </w:r>
          </w:p>
        </w:tc>
        <w:tc>
          <w:tcPr>
            <w:tcW w:w="1199" w:type="dxa"/>
          </w:tcPr>
          <w:p w14:paraId="27F68463" w14:textId="77777777" w:rsidR="00DA633A" w:rsidRPr="00DA633A" w:rsidRDefault="0019622A" w:rsidP="00600A70">
            <w:pPr>
              <w:autoSpaceDE w:val="0"/>
              <w:autoSpaceDN w:val="0"/>
              <w:adjustRightInd w:val="0"/>
              <w:jc w:val="both"/>
              <w:rPr>
                <w:rFonts w:asciiTheme="majorHAnsi" w:hAnsiTheme="majorHAnsi" w:cstheme="majorHAnsi"/>
                <w:color w:val="FF0000"/>
                <w:lang w:val="es-CO"/>
              </w:rPr>
            </w:pPr>
            <w:r>
              <w:rPr>
                <w:rFonts w:asciiTheme="majorHAnsi" w:hAnsiTheme="majorHAnsi" w:cstheme="majorHAnsi"/>
                <w:lang w:val="es-CO"/>
              </w:rPr>
              <w:t xml:space="preserve">Gobierno Nacional y </w:t>
            </w:r>
            <w:r w:rsidR="00E776E1">
              <w:rPr>
                <w:rFonts w:asciiTheme="majorHAnsi" w:hAnsiTheme="majorHAnsi" w:cstheme="majorHAnsi"/>
                <w:lang w:val="es-CO"/>
              </w:rPr>
              <w:t>sectores</w:t>
            </w:r>
          </w:p>
        </w:tc>
      </w:tr>
    </w:tbl>
    <w:p w14:paraId="6ABA7894" w14:textId="77777777" w:rsidR="0096695D" w:rsidRPr="002557E3" w:rsidRDefault="0096695D" w:rsidP="008D6109">
      <w:pPr>
        <w:jc w:val="both"/>
        <w:rPr>
          <w:rFonts w:cstheme="minorHAnsi"/>
        </w:rPr>
      </w:pPr>
    </w:p>
    <w:p w14:paraId="0EB0A60D" w14:textId="77777777" w:rsidR="008D6109" w:rsidRPr="002557E3" w:rsidRDefault="005063ED" w:rsidP="008D6109">
      <w:pPr>
        <w:jc w:val="both"/>
        <w:rPr>
          <w:rFonts w:asciiTheme="majorHAnsi" w:eastAsiaTheme="majorEastAsia" w:hAnsiTheme="majorHAnsi" w:cstheme="majorHAnsi"/>
          <w:lang w:val="es-MX"/>
        </w:rPr>
      </w:pPr>
      <w:r>
        <w:rPr>
          <w:rFonts w:asciiTheme="majorHAnsi" w:eastAsiaTheme="majorEastAsia" w:hAnsiTheme="majorHAnsi" w:cstheme="majorHAnsi"/>
          <w:lang w:val="es-MX"/>
        </w:rPr>
        <w:t>Metas de impacto a</w:t>
      </w:r>
      <w:r w:rsidR="008D6109" w:rsidRPr="002557E3">
        <w:rPr>
          <w:rFonts w:asciiTheme="majorHAnsi" w:eastAsiaTheme="majorEastAsia" w:hAnsiTheme="majorHAnsi" w:cstheme="majorHAnsi"/>
          <w:lang w:val="es-MX"/>
        </w:rPr>
        <w:t xml:space="preserve"> 2030:</w:t>
      </w:r>
    </w:p>
    <w:tbl>
      <w:tblPr>
        <w:tblStyle w:val="Tablaconcuadrcula"/>
        <w:tblW w:w="0" w:type="auto"/>
        <w:tblLook w:val="04A0" w:firstRow="1" w:lastRow="0" w:firstColumn="1" w:lastColumn="0" w:noHBand="0" w:noVBand="1"/>
      </w:tblPr>
      <w:tblGrid>
        <w:gridCol w:w="2445"/>
        <w:gridCol w:w="1443"/>
      </w:tblGrid>
      <w:tr w:rsidR="004C3385" w:rsidRPr="004C3385" w14:paraId="08B56312" w14:textId="77777777" w:rsidTr="007D0BDF">
        <w:tc>
          <w:tcPr>
            <w:tcW w:w="2445" w:type="dxa"/>
            <w:shd w:val="clear" w:color="auto" w:fill="8496B0" w:themeFill="text2" w:themeFillTint="99"/>
          </w:tcPr>
          <w:p w14:paraId="29DF03DC" w14:textId="77777777" w:rsidR="004C3385" w:rsidRPr="0081748E" w:rsidRDefault="004C3385" w:rsidP="0081748E">
            <w:pPr>
              <w:jc w:val="center"/>
              <w:rPr>
                <w:rFonts w:asciiTheme="majorHAnsi" w:hAnsiTheme="majorHAnsi" w:cstheme="majorHAnsi"/>
                <w:b/>
                <w:bCs/>
                <w:lang w:val="es-ES"/>
              </w:rPr>
            </w:pPr>
            <w:r w:rsidRPr="0081748E">
              <w:rPr>
                <w:rFonts w:asciiTheme="majorHAnsi" w:hAnsiTheme="majorHAnsi" w:cstheme="majorHAnsi"/>
                <w:b/>
                <w:bCs/>
                <w:lang w:val="es-ES"/>
              </w:rPr>
              <w:t>Meta</w:t>
            </w:r>
            <w:r w:rsidR="00BE602F">
              <w:rPr>
                <w:rFonts w:asciiTheme="majorHAnsi" w:hAnsiTheme="majorHAnsi" w:cstheme="majorHAnsi"/>
                <w:b/>
                <w:bCs/>
                <w:lang w:val="es-ES"/>
              </w:rPr>
              <w:t xml:space="preserve"> </w:t>
            </w:r>
            <w:r w:rsidR="00BE602F" w:rsidRPr="00BE602F">
              <w:rPr>
                <w:rFonts w:asciiTheme="majorHAnsi" w:hAnsiTheme="majorHAnsi" w:cstheme="majorHAnsi"/>
                <w:b/>
                <w:bCs/>
                <w:i/>
                <w:lang w:val="es-ES"/>
              </w:rPr>
              <w:t>(1)</w:t>
            </w:r>
          </w:p>
        </w:tc>
        <w:tc>
          <w:tcPr>
            <w:tcW w:w="1443" w:type="dxa"/>
            <w:shd w:val="clear" w:color="auto" w:fill="8496B0" w:themeFill="text2" w:themeFillTint="99"/>
          </w:tcPr>
          <w:p w14:paraId="6BA3DF2B" w14:textId="77777777" w:rsidR="004C3385" w:rsidRPr="0081748E" w:rsidRDefault="005C46AE" w:rsidP="00E776E1">
            <w:pPr>
              <w:jc w:val="center"/>
              <w:rPr>
                <w:rFonts w:asciiTheme="majorHAnsi" w:hAnsiTheme="majorHAnsi" w:cstheme="majorHAnsi"/>
                <w:b/>
                <w:bCs/>
                <w:lang w:val="es-ES"/>
              </w:rPr>
            </w:pPr>
            <w:r w:rsidRPr="0081748E">
              <w:rPr>
                <w:rFonts w:asciiTheme="majorHAnsi" w:hAnsiTheme="majorHAnsi" w:cstheme="majorHAnsi"/>
                <w:b/>
                <w:bCs/>
                <w:lang w:val="es-ES"/>
              </w:rPr>
              <w:t>Líder</w:t>
            </w:r>
          </w:p>
        </w:tc>
      </w:tr>
      <w:tr w:rsidR="004C3385" w:rsidRPr="004C3385" w14:paraId="6E0AD1E9" w14:textId="77777777" w:rsidTr="004C3385">
        <w:tc>
          <w:tcPr>
            <w:tcW w:w="2445" w:type="dxa"/>
          </w:tcPr>
          <w:p w14:paraId="31A65320" w14:textId="2B3FDAF0" w:rsidR="004C3385" w:rsidRPr="004C3385" w:rsidRDefault="004C3385" w:rsidP="00477542">
            <w:pPr>
              <w:jc w:val="both"/>
              <w:rPr>
                <w:rFonts w:asciiTheme="majorHAnsi" w:hAnsiTheme="majorHAnsi" w:cstheme="majorHAnsi"/>
                <w:lang w:val="es-ES"/>
              </w:rPr>
            </w:pPr>
            <w:r w:rsidRPr="004C3385">
              <w:rPr>
                <w:rFonts w:asciiTheme="majorHAnsi" w:hAnsiTheme="majorHAnsi" w:cstheme="majorHAnsi"/>
                <w:lang w:val="es-ES"/>
              </w:rPr>
              <w:t>100% de los plásticos de un solo uso</w:t>
            </w:r>
            <w:r w:rsidR="00C927BC">
              <w:rPr>
                <w:rFonts w:asciiTheme="majorHAnsi" w:hAnsiTheme="majorHAnsi" w:cstheme="majorHAnsi"/>
                <w:lang w:val="es-ES"/>
              </w:rPr>
              <w:t xml:space="preserve"> puestos en el mercado</w:t>
            </w:r>
            <w:r w:rsidRPr="004C3385">
              <w:rPr>
                <w:rFonts w:asciiTheme="majorHAnsi" w:hAnsiTheme="majorHAnsi" w:cstheme="majorHAnsi"/>
                <w:lang w:val="es-ES"/>
              </w:rPr>
              <w:t>,son</w:t>
            </w:r>
            <w:r w:rsidR="00477542">
              <w:rPr>
                <w:rFonts w:asciiTheme="majorHAnsi" w:hAnsiTheme="majorHAnsi" w:cstheme="majorHAnsi"/>
                <w:lang w:val="es-ES"/>
              </w:rPr>
              <w:t xml:space="preserve"> </w:t>
            </w:r>
            <w:r w:rsidRPr="004C3385">
              <w:rPr>
                <w:rFonts w:asciiTheme="majorHAnsi" w:hAnsiTheme="majorHAnsi" w:cstheme="majorHAnsi"/>
                <w:lang w:val="es-ES"/>
              </w:rPr>
              <w:t>reutilizables o reciclables o compostables.</w:t>
            </w:r>
          </w:p>
        </w:tc>
        <w:tc>
          <w:tcPr>
            <w:tcW w:w="1443" w:type="dxa"/>
          </w:tcPr>
          <w:p w14:paraId="54CFC532" w14:textId="77777777" w:rsidR="004C3385" w:rsidRDefault="004C3385" w:rsidP="00602003">
            <w:pPr>
              <w:jc w:val="both"/>
              <w:rPr>
                <w:rFonts w:asciiTheme="majorHAnsi" w:hAnsiTheme="majorHAnsi" w:cstheme="majorHAnsi"/>
                <w:lang w:val="es-ES"/>
              </w:rPr>
            </w:pPr>
            <w:r>
              <w:rPr>
                <w:rFonts w:asciiTheme="majorHAnsi" w:hAnsiTheme="majorHAnsi" w:cstheme="majorHAnsi"/>
                <w:lang w:val="es-ES"/>
              </w:rPr>
              <w:t>Sectores Productivos</w:t>
            </w:r>
          </w:p>
          <w:p w14:paraId="41CCEF72" w14:textId="77777777" w:rsidR="004C3385" w:rsidRPr="004C3385" w:rsidRDefault="004C3385" w:rsidP="00602003">
            <w:pPr>
              <w:jc w:val="both"/>
              <w:rPr>
                <w:rFonts w:asciiTheme="majorHAnsi" w:hAnsiTheme="majorHAnsi" w:cstheme="majorHAnsi"/>
                <w:lang w:val="es-ES"/>
              </w:rPr>
            </w:pPr>
          </w:p>
        </w:tc>
      </w:tr>
      <w:tr w:rsidR="004C3385" w:rsidRPr="004C3385" w14:paraId="3D09291E" w14:textId="77777777" w:rsidTr="004C3385">
        <w:tc>
          <w:tcPr>
            <w:tcW w:w="2445" w:type="dxa"/>
          </w:tcPr>
          <w:p w14:paraId="3023CE42" w14:textId="77EA0BF9" w:rsidR="004C3385" w:rsidRPr="004C3385" w:rsidRDefault="004C3385" w:rsidP="00477542">
            <w:pPr>
              <w:jc w:val="both"/>
              <w:rPr>
                <w:rFonts w:asciiTheme="majorHAnsi" w:hAnsiTheme="majorHAnsi" w:cstheme="majorHAnsi"/>
                <w:lang w:val="es-ES"/>
              </w:rPr>
            </w:pPr>
            <w:r w:rsidRPr="004C3385">
              <w:rPr>
                <w:rFonts w:asciiTheme="majorHAnsi" w:hAnsiTheme="majorHAnsi" w:cstheme="majorHAnsi"/>
                <w:lang w:val="es-ES"/>
              </w:rPr>
              <w:t xml:space="preserve">Por lo menos 30% de los plásticos de un solo uso </w:t>
            </w:r>
            <w:r w:rsidR="00C927BC">
              <w:rPr>
                <w:rFonts w:asciiTheme="majorHAnsi" w:hAnsiTheme="majorHAnsi" w:cstheme="majorHAnsi"/>
                <w:lang w:val="es-ES"/>
              </w:rPr>
              <w:t xml:space="preserve">puestos en el mercado </w:t>
            </w:r>
            <w:r w:rsidRPr="004C3385">
              <w:rPr>
                <w:rFonts w:asciiTheme="majorHAnsi" w:hAnsiTheme="majorHAnsi" w:cstheme="majorHAnsi"/>
                <w:lang w:val="es-ES"/>
              </w:rPr>
              <w:t>son efectivam</w:t>
            </w:r>
            <w:r w:rsidR="00EE33FA">
              <w:rPr>
                <w:rFonts w:asciiTheme="majorHAnsi" w:hAnsiTheme="majorHAnsi" w:cstheme="majorHAnsi"/>
                <w:lang w:val="es-ES"/>
              </w:rPr>
              <w:t>ente reciclados</w:t>
            </w:r>
            <w:r w:rsidR="00477542">
              <w:rPr>
                <w:rFonts w:asciiTheme="majorHAnsi" w:hAnsiTheme="majorHAnsi" w:cstheme="majorHAnsi"/>
                <w:lang w:val="es-ES"/>
              </w:rPr>
              <w:t xml:space="preserve"> </w:t>
            </w:r>
            <w:r w:rsidR="00EE33FA">
              <w:rPr>
                <w:rFonts w:asciiTheme="majorHAnsi" w:hAnsiTheme="majorHAnsi" w:cstheme="majorHAnsi"/>
                <w:lang w:val="es-ES"/>
              </w:rPr>
              <w:t>o compostados</w:t>
            </w:r>
            <w:r w:rsidR="00477542">
              <w:rPr>
                <w:rFonts w:asciiTheme="majorHAnsi" w:hAnsiTheme="majorHAnsi" w:cstheme="majorHAnsi"/>
                <w:lang w:val="es-ES"/>
              </w:rPr>
              <w:t xml:space="preserve"> </w:t>
            </w:r>
            <w:r w:rsidR="00EE33FA">
              <w:rPr>
                <w:rFonts w:asciiTheme="majorHAnsi" w:hAnsiTheme="majorHAnsi" w:cstheme="majorHAnsi"/>
                <w:lang w:val="es-ES"/>
              </w:rPr>
              <w:t>o aprovechados</w:t>
            </w:r>
            <w:r w:rsidR="00477542">
              <w:rPr>
                <w:rFonts w:asciiTheme="majorHAnsi" w:hAnsiTheme="majorHAnsi" w:cstheme="majorHAnsi"/>
                <w:lang w:val="es-ES"/>
              </w:rPr>
              <w:t>.</w:t>
            </w:r>
          </w:p>
        </w:tc>
        <w:tc>
          <w:tcPr>
            <w:tcW w:w="1443" w:type="dxa"/>
          </w:tcPr>
          <w:p w14:paraId="68AC8221" w14:textId="77777777" w:rsidR="004C3385" w:rsidRPr="004C3385" w:rsidRDefault="004C3385" w:rsidP="00602003">
            <w:pPr>
              <w:jc w:val="both"/>
              <w:rPr>
                <w:rFonts w:asciiTheme="majorHAnsi" w:hAnsiTheme="majorHAnsi" w:cstheme="majorHAnsi"/>
                <w:lang w:val="es-ES"/>
              </w:rPr>
            </w:pPr>
            <w:r>
              <w:rPr>
                <w:rFonts w:asciiTheme="majorHAnsi" w:hAnsiTheme="majorHAnsi" w:cstheme="majorHAnsi"/>
                <w:lang w:val="es-ES"/>
              </w:rPr>
              <w:t>Sectores productivos</w:t>
            </w:r>
          </w:p>
        </w:tc>
      </w:tr>
      <w:tr w:rsidR="004C3385" w:rsidRPr="004C3385" w14:paraId="630B883E" w14:textId="77777777" w:rsidTr="004C3385">
        <w:tc>
          <w:tcPr>
            <w:tcW w:w="2445" w:type="dxa"/>
          </w:tcPr>
          <w:p w14:paraId="237B4AC7" w14:textId="77777777" w:rsidR="004C3385" w:rsidRPr="004C3385" w:rsidRDefault="005C46AE" w:rsidP="004C3385">
            <w:pPr>
              <w:jc w:val="both"/>
              <w:rPr>
                <w:rFonts w:asciiTheme="majorHAnsi" w:hAnsiTheme="majorHAnsi" w:cstheme="majorHAnsi"/>
                <w:lang w:val="es-ES"/>
              </w:rPr>
            </w:pPr>
            <w:r>
              <w:rPr>
                <w:rFonts w:asciiTheme="majorHAnsi" w:hAnsiTheme="majorHAnsi" w:cstheme="majorHAnsi"/>
                <w:lang w:val="es-ES"/>
              </w:rPr>
              <w:t>L</w:t>
            </w:r>
            <w:r w:rsidR="004C3385" w:rsidRPr="004C3385">
              <w:rPr>
                <w:rFonts w:asciiTheme="majorHAnsi" w:hAnsiTheme="majorHAnsi" w:cstheme="majorHAnsi"/>
                <w:lang w:val="es-ES"/>
              </w:rPr>
              <w:t xml:space="preserve">os productos de plástico de un solo uso, </w:t>
            </w:r>
            <w:r w:rsidR="00C927BC">
              <w:rPr>
                <w:rFonts w:asciiTheme="majorHAnsi" w:hAnsiTheme="majorHAnsi" w:cstheme="majorHAnsi"/>
                <w:lang w:val="es-ES"/>
              </w:rPr>
              <w:t xml:space="preserve">puestos en el mercado </w:t>
            </w:r>
            <w:r w:rsidR="004C3385" w:rsidRPr="004C3385">
              <w:rPr>
                <w:rFonts w:asciiTheme="majorHAnsi" w:hAnsiTheme="majorHAnsi" w:cstheme="majorHAnsi"/>
                <w:lang w:val="es-ES"/>
              </w:rPr>
              <w:t>cuentan con un contenido promedio mínimo del 30% de material reciclado.</w:t>
            </w:r>
          </w:p>
        </w:tc>
        <w:tc>
          <w:tcPr>
            <w:tcW w:w="1443" w:type="dxa"/>
          </w:tcPr>
          <w:p w14:paraId="4BF076D4" w14:textId="77777777" w:rsidR="004C3385" w:rsidRPr="004C3385" w:rsidRDefault="004C3385" w:rsidP="00602003">
            <w:pPr>
              <w:jc w:val="both"/>
              <w:rPr>
                <w:rFonts w:asciiTheme="majorHAnsi" w:hAnsiTheme="majorHAnsi" w:cstheme="majorHAnsi"/>
                <w:lang w:val="es-ES"/>
              </w:rPr>
            </w:pPr>
            <w:r>
              <w:rPr>
                <w:rFonts w:asciiTheme="majorHAnsi" w:hAnsiTheme="majorHAnsi" w:cstheme="majorHAnsi"/>
                <w:lang w:val="es-ES"/>
              </w:rPr>
              <w:t>Sectores productivos</w:t>
            </w:r>
          </w:p>
        </w:tc>
      </w:tr>
    </w:tbl>
    <w:p w14:paraId="4C769B93" w14:textId="77777777" w:rsidR="0031133B" w:rsidRPr="00BE602F" w:rsidRDefault="00BE602F" w:rsidP="00BE602F">
      <w:pPr>
        <w:pStyle w:val="Prrafodelista"/>
        <w:numPr>
          <w:ilvl w:val="0"/>
          <w:numId w:val="27"/>
        </w:numPr>
        <w:autoSpaceDE w:val="0"/>
        <w:autoSpaceDN w:val="0"/>
        <w:adjustRightInd w:val="0"/>
        <w:spacing w:after="0" w:line="240" w:lineRule="auto"/>
        <w:jc w:val="both"/>
        <w:rPr>
          <w:rStyle w:val="A3"/>
          <w:rFonts w:asciiTheme="majorHAnsi" w:hAnsiTheme="majorHAnsi" w:cstheme="majorHAnsi"/>
          <w:b/>
          <w:i/>
          <w:color w:val="auto"/>
          <w:sz w:val="18"/>
          <w:szCs w:val="20"/>
          <w:lang w:val="es-ES"/>
        </w:rPr>
      </w:pPr>
      <w:r w:rsidRPr="00BE602F">
        <w:rPr>
          <w:rStyle w:val="A3"/>
          <w:rFonts w:asciiTheme="majorHAnsi" w:hAnsiTheme="majorHAnsi" w:cstheme="majorHAnsi"/>
          <w:b/>
          <w:i/>
          <w:color w:val="auto"/>
          <w:sz w:val="18"/>
          <w:szCs w:val="20"/>
          <w:lang w:val="es-ES"/>
        </w:rPr>
        <w:t>Año base de comparación será el establecido en la resolución 1407 de 2018</w:t>
      </w:r>
    </w:p>
    <w:p w14:paraId="7D3B2333" w14:textId="77777777" w:rsidR="00FD11C7" w:rsidRPr="002557E3" w:rsidRDefault="00FD11C7" w:rsidP="00530DC6">
      <w:pPr>
        <w:autoSpaceDE w:val="0"/>
        <w:autoSpaceDN w:val="0"/>
        <w:adjustRightInd w:val="0"/>
        <w:spacing w:after="0" w:line="240" w:lineRule="auto"/>
        <w:jc w:val="both"/>
        <w:rPr>
          <w:rStyle w:val="A3"/>
          <w:rFonts w:asciiTheme="majorHAnsi" w:hAnsiTheme="majorHAnsi" w:cstheme="majorHAnsi"/>
          <w:color w:val="auto"/>
          <w:sz w:val="20"/>
          <w:szCs w:val="20"/>
          <w:lang w:val="es-ES"/>
        </w:rPr>
      </w:pPr>
    </w:p>
    <w:p w14:paraId="60C262B2" w14:textId="77777777" w:rsidR="00777DF0" w:rsidRPr="002557E3" w:rsidRDefault="00777DF0" w:rsidP="00931F2A">
      <w:pPr>
        <w:jc w:val="both"/>
        <w:rPr>
          <w:rStyle w:val="A3"/>
          <w:rFonts w:asciiTheme="majorHAnsi" w:hAnsiTheme="majorHAnsi" w:cstheme="minorHAnsi"/>
          <w:color w:val="auto"/>
        </w:rPr>
      </w:pPr>
      <w:r w:rsidRPr="002557E3">
        <w:rPr>
          <w:rStyle w:val="A3"/>
          <w:rFonts w:asciiTheme="majorHAnsi" w:hAnsiTheme="majorHAnsi" w:cstheme="minorHAnsi"/>
          <w:color w:val="auto"/>
        </w:rPr>
        <w:br w:type="page"/>
      </w:r>
    </w:p>
    <w:p w14:paraId="1C513A95" w14:textId="77777777" w:rsidR="00FA1979" w:rsidRPr="002557E3" w:rsidRDefault="00FA1979" w:rsidP="00323458">
      <w:pPr>
        <w:pStyle w:val="Ttulo2"/>
        <w:numPr>
          <w:ilvl w:val="0"/>
          <w:numId w:val="1"/>
        </w:numPr>
        <w:rPr>
          <w:color w:val="auto"/>
        </w:rPr>
        <w:sectPr w:rsidR="00FA1979" w:rsidRPr="002557E3" w:rsidSect="0063701B">
          <w:type w:val="continuous"/>
          <w:pgSz w:w="11906" w:h="16838"/>
          <w:pgMar w:top="1417" w:right="1701" w:bottom="1417" w:left="1701" w:header="708" w:footer="708" w:gutter="0"/>
          <w:cols w:num="2" w:space="708"/>
          <w:docGrid w:linePitch="360"/>
        </w:sectPr>
      </w:pPr>
    </w:p>
    <w:p w14:paraId="73411987" w14:textId="77777777" w:rsidR="005036BA" w:rsidRPr="002557E3" w:rsidRDefault="005036BA" w:rsidP="005036BA">
      <w:pPr>
        <w:pStyle w:val="Ttulo1"/>
        <w:rPr>
          <w:b/>
          <w:bCs/>
          <w:color w:val="auto"/>
        </w:rPr>
      </w:pPr>
      <w:bookmarkStart w:id="5" w:name="_Toc19724648"/>
      <w:r w:rsidRPr="002557E3">
        <w:rPr>
          <w:b/>
          <w:bCs/>
          <w:color w:val="auto"/>
        </w:rPr>
        <w:t>Visión</w:t>
      </w:r>
      <w:bookmarkEnd w:id="5"/>
    </w:p>
    <w:p w14:paraId="237D411D" w14:textId="77777777" w:rsidR="005036BA" w:rsidRPr="002557E3" w:rsidRDefault="005036BA" w:rsidP="00EB5CBD">
      <w:pPr>
        <w:jc w:val="both"/>
        <w:rPr>
          <w:rStyle w:val="A3"/>
          <w:rFonts w:asciiTheme="majorHAnsi" w:hAnsiTheme="majorHAnsi" w:cstheme="minorHAnsi"/>
          <w:color w:val="auto"/>
        </w:rPr>
      </w:pPr>
      <w:r w:rsidRPr="002557E3">
        <w:rPr>
          <w:rStyle w:val="A3"/>
          <w:rFonts w:asciiTheme="majorHAnsi" w:hAnsiTheme="majorHAnsi" w:cstheme="minorHAnsi"/>
          <w:color w:val="auto"/>
        </w:rPr>
        <w:t>Para el año 2030, Colombia</w:t>
      </w:r>
      <w:r w:rsidR="006A0871">
        <w:rPr>
          <w:rStyle w:val="A3"/>
          <w:rFonts w:asciiTheme="majorHAnsi" w:hAnsiTheme="majorHAnsi" w:cstheme="minorHAnsi"/>
          <w:color w:val="auto"/>
        </w:rPr>
        <w:t xml:space="preserve"> no </w:t>
      </w:r>
      <w:r w:rsidR="00514995">
        <w:rPr>
          <w:rStyle w:val="A3"/>
          <w:rFonts w:asciiTheme="majorHAnsi" w:hAnsiTheme="majorHAnsi" w:cstheme="minorHAnsi"/>
          <w:color w:val="auto"/>
        </w:rPr>
        <w:t>causa contaminación a</w:t>
      </w:r>
      <w:r w:rsidR="006A0871">
        <w:rPr>
          <w:rStyle w:val="A3"/>
          <w:rFonts w:asciiTheme="majorHAnsi" w:hAnsiTheme="majorHAnsi" w:cstheme="minorHAnsi"/>
          <w:color w:val="auto"/>
        </w:rPr>
        <w:t xml:space="preserve"> los océanos y los recursos naturales</w:t>
      </w:r>
      <w:r w:rsidR="00514995">
        <w:rPr>
          <w:rStyle w:val="A3"/>
          <w:rFonts w:asciiTheme="majorHAnsi" w:hAnsiTheme="majorHAnsi" w:cstheme="minorHAnsi"/>
          <w:color w:val="auto"/>
        </w:rPr>
        <w:t xml:space="preserve"> a causa de los plásticos de un solo uso, </w:t>
      </w:r>
      <w:r w:rsidR="006A0871">
        <w:rPr>
          <w:rStyle w:val="A3"/>
          <w:rFonts w:asciiTheme="majorHAnsi" w:hAnsiTheme="majorHAnsi" w:cstheme="minorHAnsi"/>
          <w:color w:val="auto"/>
        </w:rPr>
        <w:t>porque</w:t>
      </w:r>
      <w:r w:rsidRPr="002557E3">
        <w:rPr>
          <w:rStyle w:val="A3"/>
          <w:rFonts w:asciiTheme="majorHAnsi" w:hAnsiTheme="majorHAnsi" w:cstheme="minorHAnsi"/>
          <w:color w:val="auto"/>
        </w:rPr>
        <w:t xml:space="preserve"> realiza </w:t>
      </w:r>
      <w:r w:rsidR="001D0F35" w:rsidRPr="002557E3">
        <w:rPr>
          <w:rStyle w:val="A3"/>
          <w:rFonts w:asciiTheme="majorHAnsi" w:hAnsiTheme="majorHAnsi" w:cstheme="minorHAnsi"/>
          <w:color w:val="auto"/>
        </w:rPr>
        <w:t>una Gestión</w:t>
      </w:r>
      <w:r w:rsidR="00AE6D1E">
        <w:rPr>
          <w:rStyle w:val="A3"/>
          <w:rFonts w:asciiTheme="majorHAnsi" w:hAnsiTheme="majorHAnsi" w:cstheme="minorHAnsi"/>
          <w:color w:val="auto"/>
        </w:rPr>
        <w:t xml:space="preserve"> Sostenible del Plástico,</w:t>
      </w:r>
      <w:r w:rsidRPr="002557E3">
        <w:rPr>
          <w:rStyle w:val="A3"/>
          <w:rFonts w:asciiTheme="majorHAnsi" w:hAnsiTheme="majorHAnsi" w:cstheme="minorHAnsi"/>
          <w:color w:val="auto"/>
        </w:rPr>
        <w:t xml:space="preserve"> </w:t>
      </w:r>
      <w:r w:rsidR="00EB1BD1" w:rsidRPr="002557E3">
        <w:rPr>
          <w:rStyle w:val="A3"/>
          <w:rFonts w:asciiTheme="majorHAnsi" w:hAnsiTheme="majorHAnsi" w:cstheme="minorHAnsi"/>
          <w:color w:val="auto"/>
        </w:rPr>
        <w:t xml:space="preserve">con la participación de todas las partes interesadas, </w:t>
      </w:r>
      <w:r w:rsidR="006A0871">
        <w:rPr>
          <w:rStyle w:val="A3"/>
          <w:rFonts w:asciiTheme="majorHAnsi" w:hAnsiTheme="majorHAnsi" w:cstheme="minorHAnsi"/>
          <w:color w:val="auto"/>
        </w:rPr>
        <w:t xml:space="preserve">implementando </w:t>
      </w:r>
      <w:r w:rsidR="00BE00C7" w:rsidRPr="002557E3">
        <w:rPr>
          <w:rStyle w:val="A3"/>
          <w:rFonts w:asciiTheme="majorHAnsi" w:hAnsiTheme="majorHAnsi" w:cstheme="minorHAnsi"/>
          <w:color w:val="auto"/>
        </w:rPr>
        <w:t>el cierre de ciclos</w:t>
      </w:r>
      <w:r w:rsidR="006A0871">
        <w:rPr>
          <w:rStyle w:val="A3"/>
          <w:rFonts w:asciiTheme="majorHAnsi" w:hAnsiTheme="majorHAnsi" w:cstheme="minorHAnsi"/>
          <w:color w:val="auto"/>
        </w:rPr>
        <w:t xml:space="preserve"> y</w:t>
      </w:r>
      <w:r w:rsidR="006A0871" w:rsidRPr="006A0871">
        <w:rPr>
          <w:rStyle w:val="A3"/>
          <w:rFonts w:asciiTheme="majorHAnsi" w:hAnsiTheme="majorHAnsi" w:cstheme="minorHAnsi"/>
          <w:color w:val="auto"/>
        </w:rPr>
        <w:t xml:space="preserve"> </w:t>
      </w:r>
      <w:r w:rsidR="006A0871" w:rsidRPr="002557E3">
        <w:rPr>
          <w:rStyle w:val="A3"/>
          <w:rFonts w:asciiTheme="majorHAnsi" w:hAnsiTheme="majorHAnsi" w:cstheme="minorHAnsi"/>
          <w:color w:val="auto"/>
        </w:rPr>
        <w:t>la economía circular</w:t>
      </w:r>
      <w:r w:rsidR="00DE3EA4" w:rsidRPr="003E5289">
        <w:rPr>
          <w:rStyle w:val="A3"/>
          <w:rFonts w:asciiTheme="majorHAnsi" w:hAnsiTheme="majorHAnsi" w:cstheme="minorHAnsi"/>
          <w:color w:val="FF0000"/>
        </w:rPr>
        <w:t>.</w:t>
      </w:r>
    </w:p>
    <w:p w14:paraId="1737ACC3" w14:textId="77777777" w:rsidR="005036BA" w:rsidRPr="002557E3" w:rsidRDefault="005036BA" w:rsidP="005036BA">
      <w:pPr>
        <w:pStyle w:val="Ttulo1"/>
        <w:rPr>
          <w:b/>
          <w:bCs/>
          <w:color w:val="auto"/>
        </w:rPr>
      </w:pPr>
      <w:bookmarkStart w:id="6" w:name="_Toc19724649"/>
      <w:r w:rsidRPr="002557E3">
        <w:rPr>
          <w:b/>
          <w:bCs/>
          <w:color w:val="auto"/>
        </w:rPr>
        <w:t>Objetivo</w:t>
      </w:r>
      <w:bookmarkEnd w:id="6"/>
    </w:p>
    <w:p w14:paraId="4DEB634B" w14:textId="77777777" w:rsidR="005036BA" w:rsidRPr="002557E3" w:rsidRDefault="006A0871" w:rsidP="006A0871">
      <w:pPr>
        <w:jc w:val="both"/>
        <w:rPr>
          <w:rStyle w:val="A3"/>
          <w:rFonts w:asciiTheme="majorHAnsi" w:hAnsiTheme="majorHAnsi" w:cstheme="minorHAnsi"/>
          <w:color w:val="auto"/>
        </w:rPr>
      </w:pPr>
      <w:r>
        <w:rPr>
          <w:rStyle w:val="A3"/>
          <w:rFonts w:asciiTheme="majorHAnsi" w:hAnsiTheme="majorHAnsi" w:cstheme="minorHAnsi"/>
          <w:color w:val="auto"/>
        </w:rPr>
        <w:t>Lograr</w:t>
      </w:r>
      <w:r w:rsidR="005036BA" w:rsidRPr="002557E3">
        <w:rPr>
          <w:rStyle w:val="A3"/>
          <w:rFonts w:asciiTheme="majorHAnsi" w:hAnsiTheme="majorHAnsi" w:cstheme="minorHAnsi"/>
          <w:color w:val="auto"/>
        </w:rPr>
        <w:t xml:space="preserve"> la gestión sostenible del plástico, a partir de </w:t>
      </w:r>
      <w:r w:rsidR="001D0F35" w:rsidRPr="002557E3">
        <w:rPr>
          <w:rStyle w:val="A3"/>
          <w:rFonts w:asciiTheme="majorHAnsi" w:hAnsiTheme="majorHAnsi" w:cstheme="minorHAnsi"/>
          <w:color w:val="auto"/>
        </w:rPr>
        <w:t xml:space="preserve">la implementación </w:t>
      </w:r>
      <w:r>
        <w:rPr>
          <w:rStyle w:val="A3"/>
          <w:rFonts w:asciiTheme="majorHAnsi" w:hAnsiTheme="majorHAnsi" w:cstheme="minorHAnsi"/>
          <w:color w:val="auto"/>
        </w:rPr>
        <w:t>de</w:t>
      </w:r>
      <w:r w:rsidR="005036BA" w:rsidRPr="002557E3">
        <w:rPr>
          <w:rStyle w:val="A3"/>
          <w:rFonts w:asciiTheme="majorHAnsi" w:hAnsiTheme="majorHAnsi" w:cstheme="minorHAnsi"/>
          <w:color w:val="auto"/>
        </w:rPr>
        <w:t>, instrumentos</w:t>
      </w:r>
      <w:r w:rsidR="001D0F35" w:rsidRPr="002557E3">
        <w:rPr>
          <w:rStyle w:val="A3"/>
          <w:rFonts w:asciiTheme="majorHAnsi" w:hAnsiTheme="majorHAnsi" w:cstheme="minorHAnsi"/>
          <w:color w:val="auto"/>
        </w:rPr>
        <w:t xml:space="preserve"> y acciones</w:t>
      </w:r>
      <w:r w:rsidR="005036BA" w:rsidRPr="002557E3">
        <w:rPr>
          <w:rStyle w:val="A3"/>
          <w:rFonts w:asciiTheme="majorHAnsi" w:hAnsiTheme="majorHAnsi" w:cstheme="minorHAnsi"/>
          <w:color w:val="auto"/>
        </w:rPr>
        <w:t xml:space="preserve"> </w:t>
      </w:r>
      <w:r w:rsidR="00502455">
        <w:rPr>
          <w:rStyle w:val="A3"/>
          <w:rFonts w:asciiTheme="majorHAnsi" w:hAnsiTheme="majorHAnsi" w:cstheme="minorHAnsi"/>
          <w:color w:val="auto"/>
        </w:rPr>
        <w:t>en</w:t>
      </w:r>
      <w:r w:rsidR="005036BA" w:rsidRPr="002557E3">
        <w:rPr>
          <w:rStyle w:val="A3"/>
          <w:rFonts w:asciiTheme="majorHAnsi" w:hAnsiTheme="majorHAnsi" w:cstheme="minorHAnsi"/>
          <w:color w:val="auto"/>
        </w:rPr>
        <w:t xml:space="preserve"> prevención, </w:t>
      </w:r>
      <w:r w:rsidR="001D0F35" w:rsidRPr="002557E3">
        <w:rPr>
          <w:rStyle w:val="A3"/>
          <w:rFonts w:asciiTheme="majorHAnsi" w:hAnsiTheme="majorHAnsi" w:cstheme="minorHAnsi"/>
          <w:color w:val="auto"/>
        </w:rPr>
        <w:t>r</w:t>
      </w:r>
      <w:r w:rsidR="00502455">
        <w:rPr>
          <w:rStyle w:val="A3"/>
          <w:rFonts w:asciiTheme="majorHAnsi" w:hAnsiTheme="majorHAnsi" w:cstheme="minorHAnsi"/>
          <w:color w:val="auto"/>
        </w:rPr>
        <w:t>educción</w:t>
      </w:r>
      <w:r>
        <w:rPr>
          <w:rStyle w:val="A3"/>
          <w:rFonts w:asciiTheme="majorHAnsi" w:hAnsiTheme="majorHAnsi" w:cstheme="minorHAnsi"/>
          <w:color w:val="auto"/>
        </w:rPr>
        <w:t xml:space="preserve"> y aprovechamiento, </w:t>
      </w:r>
      <w:r w:rsidR="00502455">
        <w:rPr>
          <w:rStyle w:val="A3"/>
          <w:rFonts w:asciiTheme="majorHAnsi" w:hAnsiTheme="majorHAnsi" w:cstheme="minorHAnsi"/>
          <w:color w:val="auto"/>
        </w:rPr>
        <w:t xml:space="preserve">la </w:t>
      </w:r>
      <w:r w:rsidR="00502455">
        <w:rPr>
          <w:rFonts w:asciiTheme="majorHAnsi" w:hAnsiTheme="majorHAnsi" w:cstheme="minorHAnsi"/>
          <w:lang w:val="es-MX"/>
        </w:rPr>
        <w:t>generación de</w:t>
      </w:r>
      <w:r w:rsidR="00B4346C" w:rsidRPr="006D7B19">
        <w:rPr>
          <w:rFonts w:asciiTheme="majorHAnsi" w:hAnsiTheme="majorHAnsi" w:cstheme="minorHAnsi"/>
          <w:lang w:val="es-MX"/>
        </w:rPr>
        <w:t xml:space="preserve"> nuevas oportunidades de negocio,</w:t>
      </w:r>
      <w:r>
        <w:rPr>
          <w:rFonts w:asciiTheme="majorHAnsi" w:hAnsiTheme="majorHAnsi" w:cstheme="minorHAnsi"/>
          <w:lang w:val="es-MX"/>
        </w:rPr>
        <w:t xml:space="preserve"> encadenamientos,</w:t>
      </w:r>
      <w:r w:rsidR="00B4346C" w:rsidRPr="006D7B19">
        <w:rPr>
          <w:rFonts w:asciiTheme="majorHAnsi" w:hAnsiTheme="majorHAnsi" w:cstheme="minorHAnsi"/>
          <w:lang w:val="es-MX"/>
        </w:rPr>
        <w:t xml:space="preserve"> empleos y desarrollos </w:t>
      </w:r>
      <w:r w:rsidR="00160137" w:rsidRPr="006D7B19">
        <w:rPr>
          <w:rFonts w:asciiTheme="majorHAnsi" w:hAnsiTheme="majorHAnsi" w:cstheme="minorHAnsi"/>
          <w:lang w:val="es-MX"/>
        </w:rPr>
        <w:t xml:space="preserve">tecnológicos, </w:t>
      </w:r>
      <w:r w:rsidRPr="002557E3">
        <w:rPr>
          <w:rStyle w:val="A3"/>
          <w:rFonts w:asciiTheme="majorHAnsi" w:hAnsiTheme="majorHAnsi" w:cstheme="minorHAnsi"/>
          <w:color w:val="auto"/>
        </w:rPr>
        <w:t xml:space="preserve">con el fin de </w:t>
      </w:r>
      <w:r w:rsidR="0097472F">
        <w:rPr>
          <w:rStyle w:val="A3"/>
          <w:rFonts w:asciiTheme="majorHAnsi" w:hAnsiTheme="majorHAnsi" w:cstheme="minorHAnsi"/>
          <w:color w:val="auto"/>
        </w:rPr>
        <w:t>minimizar los impactos sobre</w:t>
      </w:r>
      <w:r w:rsidRPr="002557E3">
        <w:rPr>
          <w:rStyle w:val="A3"/>
          <w:rFonts w:asciiTheme="majorHAnsi" w:hAnsiTheme="majorHAnsi" w:cstheme="minorHAnsi"/>
          <w:color w:val="auto"/>
        </w:rPr>
        <w:t xml:space="preserve"> recursos naturales</w:t>
      </w:r>
      <w:r w:rsidR="00502455">
        <w:rPr>
          <w:rStyle w:val="A3"/>
          <w:rFonts w:asciiTheme="majorHAnsi" w:hAnsiTheme="majorHAnsi" w:cstheme="minorHAnsi"/>
          <w:color w:val="auto"/>
        </w:rPr>
        <w:t>.</w:t>
      </w:r>
    </w:p>
    <w:p w14:paraId="5A4D25C3" w14:textId="77777777" w:rsidR="005036BA" w:rsidRPr="002557E3" w:rsidRDefault="005036BA" w:rsidP="00EB5CBD">
      <w:pPr>
        <w:jc w:val="both"/>
        <w:rPr>
          <w:rStyle w:val="A3"/>
          <w:rFonts w:asciiTheme="majorHAnsi" w:hAnsiTheme="majorHAnsi" w:cstheme="minorHAnsi"/>
          <w:color w:val="auto"/>
        </w:rPr>
      </w:pPr>
    </w:p>
    <w:p w14:paraId="5CAE8ACC" w14:textId="77777777" w:rsidR="00D958A7" w:rsidRPr="002557E3" w:rsidRDefault="00CA6313" w:rsidP="0037586C">
      <w:pPr>
        <w:pStyle w:val="Ttulo1"/>
        <w:jc w:val="both"/>
        <w:rPr>
          <w:b/>
          <w:bCs/>
          <w:color w:val="auto"/>
        </w:rPr>
      </w:pPr>
      <w:bookmarkStart w:id="7" w:name="_Toc19724650"/>
      <w:r w:rsidRPr="002557E3">
        <w:rPr>
          <w:b/>
          <w:bCs/>
          <w:color w:val="auto"/>
        </w:rPr>
        <w:t xml:space="preserve">Capítulo I. </w:t>
      </w:r>
      <w:r w:rsidR="008C4CA8" w:rsidRPr="002557E3">
        <w:rPr>
          <w:b/>
          <w:bCs/>
          <w:color w:val="auto"/>
        </w:rPr>
        <w:t xml:space="preserve">Líneas </w:t>
      </w:r>
      <w:r w:rsidRPr="002557E3">
        <w:rPr>
          <w:b/>
          <w:bCs/>
          <w:color w:val="auto"/>
        </w:rPr>
        <w:t>de acción para productos de plásticos de un solo uso.</w:t>
      </w:r>
      <w:bookmarkEnd w:id="7"/>
      <w:r w:rsidRPr="002557E3">
        <w:rPr>
          <w:b/>
          <w:bCs/>
          <w:color w:val="auto"/>
        </w:rPr>
        <w:t xml:space="preserve"> </w:t>
      </w:r>
    </w:p>
    <w:p w14:paraId="2F0F8F99" w14:textId="77777777" w:rsidR="00FA1979" w:rsidRPr="002557E3" w:rsidRDefault="00FA1979" w:rsidP="008349D6">
      <w:pPr>
        <w:autoSpaceDE w:val="0"/>
        <w:autoSpaceDN w:val="0"/>
        <w:adjustRightInd w:val="0"/>
        <w:spacing w:after="0" w:line="240" w:lineRule="auto"/>
        <w:jc w:val="both"/>
        <w:rPr>
          <w:rStyle w:val="A3"/>
          <w:rFonts w:asciiTheme="majorHAnsi" w:hAnsiTheme="majorHAnsi" w:cstheme="minorHAnsi"/>
          <w:color w:val="auto"/>
        </w:rPr>
      </w:pPr>
    </w:p>
    <w:p w14:paraId="0304B21C" w14:textId="77777777" w:rsidR="008E6CD2" w:rsidRPr="002557E3" w:rsidRDefault="008E6CD2" w:rsidP="008349D6">
      <w:pPr>
        <w:autoSpaceDE w:val="0"/>
        <w:autoSpaceDN w:val="0"/>
        <w:adjustRightInd w:val="0"/>
        <w:spacing w:after="0" w:line="240" w:lineRule="auto"/>
        <w:jc w:val="both"/>
        <w:rPr>
          <w:rStyle w:val="A3"/>
          <w:rFonts w:asciiTheme="majorHAnsi" w:hAnsiTheme="majorHAnsi" w:cstheme="minorHAnsi"/>
          <w:color w:val="auto"/>
        </w:rPr>
      </w:pPr>
      <w:r w:rsidRPr="002557E3">
        <w:rPr>
          <w:noProof/>
          <w:lang w:val="es-CO" w:eastAsia="es-CO"/>
        </w:rPr>
        <w:drawing>
          <wp:anchor distT="0" distB="0" distL="114300" distR="114300" simplePos="0" relativeHeight="251667456" behindDoc="0" locked="0" layoutInCell="1" allowOverlap="1" wp14:anchorId="636DC74D" wp14:editId="0583B928">
            <wp:simplePos x="0" y="0"/>
            <wp:positionH relativeFrom="margin">
              <wp:align>left</wp:align>
            </wp:positionH>
            <wp:positionV relativeFrom="paragraph">
              <wp:posOffset>77604</wp:posOffset>
            </wp:positionV>
            <wp:extent cx="705485" cy="694055"/>
            <wp:effectExtent l="0" t="0" r="0" b="0"/>
            <wp:wrapSquare wrapText="bothSides"/>
            <wp:docPr id="6" name="Imagen 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D7207E3-0A0F-4F9D-9DC8-E39BF41608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D7207E3-0A0F-4F9D-9DC8-E39BF4160873}"/>
                        </a:ext>
                      </a:extLst>
                    </pic:cNvPr>
                    <pic:cNvPicPr>
                      <a:picLocks noChangeAspect="1"/>
                    </pic:cNvPicPr>
                  </pic:nvPicPr>
                  <pic:blipFill rotWithShape="1">
                    <a:blip r:embed="rId13" cstate="print">
                      <a:duotone>
                        <a:schemeClr val="accent6">
                          <a:shade val="45000"/>
                          <a:satMod val="135000"/>
                        </a:schemeClr>
                        <a:prstClr val="white"/>
                      </a:duotone>
                      <a:extLst>
                        <a:ext uri="{28A0092B-C50C-407E-A947-70E740481C1C}">
                          <a14:useLocalDpi xmlns:a14="http://schemas.microsoft.com/office/drawing/2010/main" val="0"/>
                        </a:ext>
                      </a:extLst>
                    </a:blip>
                    <a:srcRect l="15585" t="9115" r="15211" b="22721"/>
                    <a:stretch/>
                  </pic:blipFill>
                  <pic:spPr bwMode="auto">
                    <a:xfrm>
                      <a:off x="0" y="0"/>
                      <a:ext cx="705485" cy="694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557E3">
        <w:rPr>
          <w:rStyle w:val="A3"/>
          <w:rFonts w:asciiTheme="majorHAnsi" w:hAnsiTheme="majorHAnsi" w:cstheme="minorHAnsi"/>
          <w:color w:val="auto"/>
        </w:rPr>
        <w:t>En este capítulo se presenta</w:t>
      </w:r>
      <w:r w:rsidR="002B284E" w:rsidRPr="002557E3">
        <w:rPr>
          <w:rStyle w:val="A3"/>
          <w:rFonts w:asciiTheme="majorHAnsi" w:hAnsiTheme="majorHAnsi" w:cstheme="minorHAnsi"/>
          <w:color w:val="auto"/>
        </w:rPr>
        <w:t>n</w:t>
      </w:r>
      <w:r w:rsidRPr="002557E3">
        <w:rPr>
          <w:rStyle w:val="A3"/>
          <w:rFonts w:asciiTheme="majorHAnsi" w:hAnsiTheme="majorHAnsi" w:cstheme="minorHAnsi"/>
          <w:color w:val="auto"/>
        </w:rPr>
        <w:t xml:space="preserve"> </w:t>
      </w:r>
      <w:r w:rsidR="000C1AF9" w:rsidRPr="002557E3">
        <w:rPr>
          <w:rStyle w:val="A3"/>
          <w:rFonts w:asciiTheme="majorHAnsi" w:hAnsiTheme="majorHAnsi" w:cstheme="minorHAnsi"/>
          <w:color w:val="auto"/>
        </w:rPr>
        <w:t>propuestas de acción</w:t>
      </w:r>
      <w:r w:rsidRPr="002557E3">
        <w:rPr>
          <w:rStyle w:val="A3"/>
          <w:rFonts w:asciiTheme="majorHAnsi" w:hAnsiTheme="majorHAnsi" w:cstheme="minorHAnsi"/>
          <w:color w:val="auto"/>
        </w:rPr>
        <w:t xml:space="preserve"> para los produc</w:t>
      </w:r>
      <w:r w:rsidR="00BE00C7" w:rsidRPr="002557E3">
        <w:rPr>
          <w:rStyle w:val="A3"/>
          <w:rFonts w:asciiTheme="majorHAnsi" w:hAnsiTheme="majorHAnsi" w:cstheme="minorHAnsi"/>
          <w:color w:val="auto"/>
        </w:rPr>
        <w:t xml:space="preserve">tos de plástico de un solo uso, </w:t>
      </w:r>
      <w:r w:rsidRPr="002557E3">
        <w:rPr>
          <w:rStyle w:val="A3"/>
          <w:rFonts w:asciiTheme="majorHAnsi" w:hAnsiTheme="majorHAnsi" w:cstheme="minorHAnsi"/>
          <w:color w:val="auto"/>
        </w:rPr>
        <w:t xml:space="preserve">definidas según la jerarquía de las 9R, </w:t>
      </w:r>
      <w:r w:rsidR="002B284E" w:rsidRPr="002557E3">
        <w:rPr>
          <w:rStyle w:val="A3"/>
          <w:rFonts w:asciiTheme="majorHAnsi" w:hAnsiTheme="majorHAnsi" w:cstheme="minorHAnsi"/>
          <w:color w:val="auto"/>
        </w:rPr>
        <w:t xml:space="preserve">presentadas en la Estrategia Nacional de Economía Circular. </w:t>
      </w:r>
    </w:p>
    <w:p w14:paraId="66318142" w14:textId="77777777" w:rsidR="002B284E" w:rsidRPr="002557E3" w:rsidRDefault="002B284E" w:rsidP="008349D6">
      <w:pPr>
        <w:autoSpaceDE w:val="0"/>
        <w:autoSpaceDN w:val="0"/>
        <w:adjustRightInd w:val="0"/>
        <w:spacing w:after="0" w:line="240" w:lineRule="auto"/>
        <w:jc w:val="both"/>
        <w:rPr>
          <w:rStyle w:val="A3"/>
          <w:rFonts w:asciiTheme="majorHAnsi" w:hAnsiTheme="majorHAnsi" w:cstheme="minorHAnsi"/>
          <w:color w:val="auto"/>
        </w:rPr>
      </w:pPr>
    </w:p>
    <w:p w14:paraId="1438BDD0" w14:textId="77777777" w:rsidR="006814BD" w:rsidRPr="002557E3" w:rsidRDefault="006814BD" w:rsidP="006814BD">
      <w:pPr>
        <w:autoSpaceDE w:val="0"/>
        <w:autoSpaceDN w:val="0"/>
        <w:adjustRightInd w:val="0"/>
        <w:spacing w:after="0" w:line="240" w:lineRule="auto"/>
        <w:jc w:val="both"/>
        <w:rPr>
          <w:rStyle w:val="A3"/>
          <w:rFonts w:asciiTheme="majorHAnsi" w:hAnsiTheme="majorHAnsi" w:cstheme="minorHAnsi"/>
          <w:color w:val="auto"/>
        </w:rPr>
      </w:pPr>
      <w:r w:rsidRPr="002557E3">
        <w:rPr>
          <w:rStyle w:val="A3"/>
          <w:rFonts w:asciiTheme="majorHAnsi" w:hAnsiTheme="majorHAnsi" w:cstheme="minorHAnsi"/>
          <w:color w:val="auto"/>
        </w:rPr>
        <w:t xml:space="preserve">Según la ilustración 1, la jerarquía indica un orden de preferencia de acciones con el fin de </w:t>
      </w:r>
      <w:r w:rsidR="00BE00C7" w:rsidRPr="002557E3">
        <w:rPr>
          <w:rStyle w:val="A3"/>
          <w:rFonts w:asciiTheme="majorHAnsi" w:hAnsiTheme="majorHAnsi" w:cstheme="minorHAnsi"/>
          <w:color w:val="auto"/>
        </w:rPr>
        <w:t xml:space="preserve">prevenir, </w:t>
      </w:r>
      <w:r w:rsidRPr="002557E3">
        <w:rPr>
          <w:rStyle w:val="A3"/>
          <w:rFonts w:asciiTheme="majorHAnsi" w:hAnsiTheme="majorHAnsi" w:cstheme="minorHAnsi"/>
          <w:color w:val="auto"/>
        </w:rPr>
        <w:t>reducir y gestionar los residuos</w:t>
      </w:r>
      <w:r w:rsidR="00BE00C7" w:rsidRPr="002557E3">
        <w:rPr>
          <w:rStyle w:val="A3"/>
          <w:rFonts w:asciiTheme="majorHAnsi" w:hAnsiTheme="majorHAnsi" w:cstheme="minorHAnsi"/>
          <w:color w:val="auto"/>
        </w:rPr>
        <w:t xml:space="preserve"> de forma adecuada</w:t>
      </w:r>
      <w:r w:rsidRPr="002557E3">
        <w:rPr>
          <w:rStyle w:val="A3"/>
          <w:rFonts w:asciiTheme="majorHAnsi" w:hAnsiTheme="majorHAnsi" w:cstheme="minorHAnsi"/>
          <w:color w:val="auto"/>
        </w:rPr>
        <w:t xml:space="preserve">, </w:t>
      </w:r>
      <w:r w:rsidR="00BE00C7" w:rsidRPr="002557E3">
        <w:rPr>
          <w:rStyle w:val="A3"/>
          <w:rFonts w:asciiTheme="majorHAnsi" w:hAnsiTheme="majorHAnsi" w:cstheme="minorHAnsi"/>
          <w:color w:val="auto"/>
        </w:rPr>
        <w:t xml:space="preserve">jerarquía </w:t>
      </w:r>
      <w:r w:rsidR="00DF2181" w:rsidRPr="002557E3">
        <w:rPr>
          <w:rStyle w:val="A3"/>
          <w:rFonts w:asciiTheme="majorHAnsi" w:hAnsiTheme="majorHAnsi" w:cstheme="minorHAnsi"/>
          <w:color w:val="auto"/>
        </w:rPr>
        <w:t>que,</w:t>
      </w:r>
      <w:r w:rsidR="00BE00C7" w:rsidRPr="002557E3">
        <w:rPr>
          <w:rStyle w:val="A3"/>
          <w:rFonts w:asciiTheme="majorHAnsi" w:hAnsiTheme="majorHAnsi" w:cstheme="minorHAnsi"/>
          <w:color w:val="auto"/>
        </w:rPr>
        <w:t xml:space="preserve"> para los </w:t>
      </w:r>
      <w:r w:rsidR="00DF2181" w:rsidRPr="002557E3">
        <w:rPr>
          <w:rStyle w:val="A3"/>
          <w:rFonts w:asciiTheme="majorHAnsi" w:hAnsiTheme="majorHAnsi" w:cstheme="minorHAnsi"/>
          <w:color w:val="auto"/>
        </w:rPr>
        <w:t>plásticos</w:t>
      </w:r>
      <w:r w:rsidR="00BE00C7" w:rsidRPr="002557E3">
        <w:rPr>
          <w:rStyle w:val="A3"/>
          <w:rFonts w:asciiTheme="majorHAnsi" w:hAnsiTheme="majorHAnsi" w:cstheme="minorHAnsi"/>
          <w:color w:val="auto"/>
        </w:rPr>
        <w:t xml:space="preserve"> de un solo uso, </w:t>
      </w:r>
      <w:r w:rsidRPr="002557E3">
        <w:rPr>
          <w:rStyle w:val="A3"/>
          <w:rFonts w:asciiTheme="majorHAnsi" w:hAnsiTheme="majorHAnsi" w:cstheme="minorHAnsi"/>
          <w:color w:val="auto"/>
        </w:rPr>
        <w:t xml:space="preserve">se </w:t>
      </w:r>
      <w:r w:rsidR="00EB1BD1" w:rsidRPr="002557E3">
        <w:rPr>
          <w:rStyle w:val="A3"/>
          <w:rFonts w:asciiTheme="majorHAnsi" w:hAnsiTheme="majorHAnsi" w:cstheme="minorHAnsi"/>
          <w:color w:val="auto"/>
        </w:rPr>
        <w:t>traduce</w:t>
      </w:r>
      <w:r w:rsidR="00F47A1F" w:rsidRPr="002557E3">
        <w:rPr>
          <w:rStyle w:val="A3"/>
          <w:rFonts w:asciiTheme="majorHAnsi" w:hAnsiTheme="majorHAnsi" w:cstheme="minorHAnsi"/>
          <w:color w:val="auto"/>
        </w:rPr>
        <w:t xml:space="preserve"> en la</w:t>
      </w:r>
      <w:r w:rsidRPr="002557E3">
        <w:rPr>
          <w:rStyle w:val="A3"/>
          <w:rFonts w:asciiTheme="majorHAnsi" w:hAnsiTheme="majorHAnsi" w:cstheme="minorHAnsi"/>
          <w:color w:val="auto"/>
        </w:rPr>
        <w:t xml:space="preserve">s siguientes </w:t>
      </w:r>
      <w:r w:rsidR="00F47A1F" w:rsidRPr="002557E3">
        <w:rPr>
          <w:rStyle w:val="A3"/>
          <w:rFonts w:asciiTheme="majorHAnsi" w:hAnsiTheme="majorHAnsi" w:cstheme="minorHAnsi"/>
          <w:color w:val="auto"/>
        </w:rPr>
        <w:t>acciones</w:t>
      </w:r>
      <w:r w:rsidRPr="002557E3">
        <w:rPr>
          <w:rStyle w:val="A3"/>
          <w:rFonts w:asciiTheme="majorHAnsi" w:hAnsiTheme="majorHAnsi" w:cstheme="minorHAnsi"/>
          <w:color w:val="auto"/>
        </w:rPr>
        <w:t xml:space="preserve">: </w:t>
      </w:r>
    </w:p>
    <w:p w14:paraId="5FD69034" w14:textId="77777777" w:rsidR="00FA1979" w:rsidRPr="002557E3" w:rsidRDefault="00FA1979" w:rsidP="008349D6">
      <w:pPr>
        <w:autoSpaceDE w:val="0"/>
        <w:autoSpaceDN w:val="0"/>
        <w:adjustRightInd w:val="0"/>
        <w:spacing w:after="0" w:line="240" w:lineRule="auto"/>
        <w:jc w:val="both"/>
        <w:rPr>
          <w:rStyle w:val="A3"/>
          <w:rFonts w:asciiTheme="majorHAnsi" w:hAnsiTheme="majorHAnsi" w:cstheme="minorHAnsi"/>
          <w:color w:val="auto"/>
        </w:rPr>
      </w:pPr>
    </w:p>
    <w:p w14:paraId="45670B35" w14:textId="77777777" w:rsidR="00A022ED" w:rsidRPr="002557E3" w:rsidRDefault="00FA1979" w:rsidP="00A022ED">
      <w:pPr>
        <w:keepNext/>
        <w:autoSpaceDE w:val="0"/>
        <w:autoSpaceDN w:val="0"/>
        <w:adjustRightInd w:val="0"/>
        <w:spacing w:after="0" w:line="240" w:lineRule="auto"/>
        <w:jc w:val="both"/>
      </w:pPr>
      <w:r w:rsidRPr="002557E3">
        <w:rPr>
          <w:noProof/>
          <w:lang w:val="es-CO" w:eastAsia="es-CO"/>
        </w:rPr>
        <w:drawing>
          <wp:inline distT="0" distB="0" distL="0" distR="0" wp14:anchorId="2962E164" wp14:editId="516D7319">
            <wp:extent cx="2464130" cy="3459204"/>
            <wp:effectExtent l="0" t="0" r="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3177" t="37683" r="69990" b="17030"/>
                    <a:stretch/>
                  </pic:blipFill>
                  <pic:spPr bwMode="auto">
                    <a:xfrm>
                      <a:off x="0" y="0"/>
                      <a:ext cx="2565625" cy="3601685"/>
                    </a:xfrm>
                    <a:prstGeom prst="rect">
                      <a:avLst/>
                    </a:prstGeom>
                    <a:ln>
                      <a:noFill/>
                    </a:ln>
                    <a:extLst>
                      <a:ext uri="{53640926-AAD7-44D8-BBD7-CCE9431645EC}">
                        <a14:shadowObscured xmlns:a14="http://schemas.microsoft.com/office/drawing/2010/main"/>
                      </a:ext>
                    </a:extLst>
                  </pic:spPr>
                </pic:pic>
              </a:graphicData>
            </a:graphic>
          </wp:inline>
        </w:drawing>
      </w:r>
    </w:p>
    <w:p w14:paraId="1D25D4CF" w14:textId="77777777" w:rsidR="00FA1979" w:rsidRPr="002557E3" w:rsidRDefault="00A022ED" w:rsidP="00A022ED">
      <w:pPr>
        <w:pStyle w:val="Descripcin"/>
        <w:jc w:val="both"/>
        <w:rPr>
          <w:rStyle w:val="A3"/>
          <w:rFonts w:asciiTheme="majorHAnsi" w:hAnsiTheme="majorHAnsi" w:cstheme="minorHAnsi"/>
          <w:color w:val="auto"/>
        </w:rPr>
      </w:pPr>
      <w:r w:rsidRPr="002557E3">
        <w:rPr>
          <w:color w:val="auto"/>
        </w:rPr>
        <w:t xml:space="preserve">Ilustración </w:t>
      </w:r>
      <w:r w:rsidRPr="002557E3">
        <w:rPr>
          <w:color w:val="auto"/>
        </w:rPr>
        <w:fldChar w:fldCharType="begin"/>
      </w:r>
      <w:r w:rsidRPr="002557E3">
        <w:rPr>
          <w:color w:val="auto"/>
        </w:rPr>
        <w:instrText xml:space="preserve"> SEQ Ilustración \* ARABIC </w:instrText>
      </w:r>
      <w:r w:rsidRPr="002557E3">
        <w:rPr>
          <w:color w:val="auto"/>
        </w:rPr>
        <w:fldChar w:fldCharType="separate"/>
      </w:r>
      <w:r w:rsidR="005A6FBA" w:rsidRPr="002557E3">
        <w:rPr>
          <w:noProof/>
          <w:color w:val="auto"/>
        </w:rPr>
        <w:t>1</w:t>
      </w:r>
      <w:r w:rsidRPr="002557E3">
        <w:rPr>
          <w:color w:val="auto"/>
        </w:rPr>
        <w:fldChar w:fldCharType="end"/>
      </w:r>
      <w:r w:rsidRPr="002557E3">
        <w:rPr>
          <w:color w:val="auto"/>
        </w:rPr>
        <w:t>: Las 9R´s de la Economía Circular</w:t>
      </w:r>
    </w:p>
    <w:p w14:paraId="4F61D9E5" w14:textId="77777777" w:rsidR="00152E33" w:rsidRPr="002557E3" w:rsidRDefault="00152E33" w:rsidP="008349D6">
      <w:pPr>
        <w:autoSpaceDE w:val="0"/>
        <w:autoSpaceDN w:val="0"/>
        <w:adjustRightInd w:val="0"/>
        <w:spacing w:after="0" w:line="240" w:lineRule="auto"/>
        <w:jc w:val="both"/>
        <w:rPr>
          <w:rStyle w:val="A3"/>
          <w:rFonts w:asciiTheme="majorHAnsi" w:hAnsiTheme="majorHAnsi" w:cstheme="minorHAnsi"/>
          <w:color w:val="auto"/>
        </w:rPr>
      </w:pPr>
    </w:p>
    <w:p w14:paraId="77F11814" w14:textId="77777777" w:rsidR="006B2196" w:rsidRPr="002557E3" w:rsidRDefault="00A43211" w:rsidP="00323458">
      <w:pPr>
        <w:pStyle w:val="Prrafodelista"/>
        <w:numPr>
          <w:ilvl w:val="0"/>
          <w:numId w:val="3"/>
        </w:numPr>
        <w:autoSpaceDE w:val="0"/>
        <w:autoSpaceDN w:val="0"/>
        <w:adjustRightInd w:val="0"/>
        <w:spacing w:after="0" w:line="240" w:lineRule="auto"/>
        <w:jc w:val="both"/>
        <w:rPr>
          <w:rFonts w:asciiTheme="majorHAnsi" w:hAnsiTheme="majorHAnsi" w:cstheme="majorHAnsi"/>
          <w:szCs w:val="18"/>
          <w:lang w:val="es-ES"/>
        </w:rPr>
      </w:pPr>
      <w:r w:rsidRPr="00A43211">
        <w:rPr>
          <w:rFonts w:asciiTheme="majorHAnsi" w:hAnsiTheme="majorHAnsi" w:cstheme="majorHAnsi"/>
          <w:b/>
          <w:bCs/>
          <w:i/>
          <w:szCs w:val="18"/>
          <w:lang w:val="es-ES"/>
        </w:rPr>
        <w:t>Descartar</w:t>
      </w:r>
      <w:r w:rsidR="006B2196" w:rsidRPr="002557E3">
        <w:rPr>
          <w:rFonts w:asciiTheme="majorHAnsi" w:hAnsiTheme="majorHAnsi" w:cstheme="majorHAnsi"/>
          <w:szCs w:val="18"/>
          <w:lang w:val="es-ES"/>
        </w:rPr>
        <w:t xml:space="preserve"> </w:t>
      </w:r>
      <w:r w:rsidR="00521198" w:rsidRPr="002557E3">
        <w:rPr>
          <w:rFonts w:asciiTheme="majorHAnsi" w:hAnsiTheme="majorHAnsi" w:cstheme="majorHAnsi"/>
          <w:szCs w:val="18"/>
          <w:lang w:val="es-ES"/>
        </w:rPr>
        <w:t xml:space="preserve">la producción y </w:t>
      </w:r>
      <w:r w:rsidR="006B2196" w:rsidRPr="002557E3">
        <w:rPr>
          <w:rFonts w:asciiTheme="majorHAnsi" w:hAnsiTheme="majorHAnsi" w:cstheme="majorHAnsi"/>
          <w:szCs w:val="18"/>
          <w:lang w:val="es-ES"/>
        </w:rPr>
        <w:t>el uso de produ</w:t>
      </w:r>
      <w:r w:rsidR="00521198" w:rsidRPr="002557E3">
        <w:rPr>
          <w:rFonts w:asciiTheme="majorHAnsi" w:hAnsiTheme="majorHAnsi" w:cstheme="majorHAnsi"/>
          <w:szCs w:val="18"/>
          <w:lang w:val="es-ES"/>
        </w:rPr>
        <w:t>ctos de plástico de un solo uso</w:t>
      </w:r>
      <w:r w:rsidR="00B4346C">
        <w:rPr>
          <w:rFonts w:asciiTheme="majorHAnsi" w:hAnsiTheme="majorHAnsi" w:cstheme="majorHAnsi"/>
          <w:szCs w:val="18"/>
          <w:lang w:val="es-ES"/>
        </w:rPr>
        <w:t>.</w:t>
      </w:r>
      <w:r w:rsidR="00521198" w:rsidRPr="002557E3">
        <w:rPr>
          <w:rFonts w:asciiTheme="majorHAnsi" w:hAnsiTheme="majorHAnsi" w:cstheme="majorHAnsi"/>
          <w:szCs w:val="18"/>
          <w:lang w:val="es-ES"/>
        </w:rPr>
        <w:t xml:space="preserve"> </w:t>
      </w:r>
    </w:p>
    <w:p w14:paraId="7735BB10" w14:textId="77777777" w:rsidR="00C5680C" w:rsidRPr="002557E3" w:rsidRDefault="00C5680C" w:rsidP="00323458">
      <w:pPr>
        <w:pStyle w:val="Prrafodelista"/>
        <w:numPr>
          <w:ilvl w:val="0"/>
          <w:numId w:val="3"/>
        </w:numPr>
        <w:autoSpaceDE w:val="0"/>
        <w:autoSpaceDN w:val="0"/>
        <w:adjustRightInd w:val="0"/>
        <w:spacing w:after="0" w:line="240" w:lineRule="auto"/>
        <w:jc w:val="both"/>
        <w:rPr>
          <w:rFonts w:asciiTheme="majorHAnsi" w:hAnsiTheme="majorHAnsi" w:cstheme="majorHAnsi"/>
          <w:szCs w:val="18"/>
          <w:lang w:val="es-ES"/>
        </w:rPr>
      </w:pPr>
      <w:r w:rsidRPr="002557E3">
        <w:rPr>
          <w:rFonts w:asciiTheme="majorHAnsi" w:hAnsiTheme="majorHAnsi" w:cstheme="majorHAnsi"/>
          <w:b/>
          <w:i/>
          <w:szCs w:val="18"/>
          <w:lang w:val="es-ES"/>
        </w:rPr>
        <w:t xml:space="preserve">Repensar </w:t>
      </w:r>
      <w:r w:rsidRPr="002557E3">
        <w:rPr>
          <w:rFonts w:asciiTheme="majorHAnsi" w:hAnsiTheme="majorHAnsi" w:cstheme="majorHAnsi"/>
          <w:szCs w:val="18"/>
          <w:lang w:val="es-ES"/>
        </w:rPr>
        <w:t>los productos plásticos que puedan salir al mercado con mejores características ambientales</w:t>
      </w:r>
      <w:r w:rsidR="005849D5" w:rsidRPr="002557E3">
        <w:rPr>
          <w:rFonts w:asciiTheme="majorHAnsi" w:hAnsiTheme="majorHAnsi" w:cstheme="majorHAnsi"/>
          <w:szCs w:val="18"/>
          <w:lang w:val="es-ES"/>
        </w:rPr>
        <w:t xml:space="preserve"> (ecodiseño)</w:t>
      </w:r>
      <w:r w:rsidRPr="002557E3">
        <w:rPr>
          <w:rFonts w:asciiTheme="majorHAnsi" w:hAnsiTheme="majorHAnsi" w:cstheme="majorHAnsi"/>
          <w:szCs w:val="18"/>
          <w:lang w:val="es-ES"/>
        </w:rPr>
        <w:t xml:space="preserve"> </w:t>
      </w:r>
      <w:r w:rsidR="00183C24">
        <w:rPr>
          <w:rFonts w:asciiTheme="majorHAnsi" w:hAnsiTheme="majorHAnsi" w:cstheme="majorHAnsi"/>
          <w:szCs w:val="18"/>
          <w:lang w:val="es-ES"/>
        </w:rPr>
        <w:t xml:space="preserve">sustitución de materiales, </w:t>
      </w:r>
      <w:r w:rsidRPr="002557E3">
        <w:rPr>
          <w:rFonts w:asciiTheme="majorHAnsi" w:hAnsiTheme="majorHAnsi" w:cstheme="majorHAnsi"/>
          <w:szCs w:val="18"/>
          <w:lang w:val="es-ES"/>
        </w:rPr>
        <w:t xml:space="preserve">para </w:t>
      </w:r>
      <w:r w:rsidR="00A43211">
        <w:rPr>
          <w:rFonts w:asciiTheme="majorHAnsi" w:hAnsiTheme="majorHAnsi" w:cstheme="majorHAnsi"/>
          <w:szCs w:val="18"/>
          <w:lang w:val="es-ES"/>
        </w:rPr>
        <w:t xml:space="preserve">aumentar su vida útil y </w:t>
      </w:r>
      <w:r w:rsidRPr="002557E3">
        <w:rPr>
          <w:rFonts w:asciiTheme="majorHAnsi" w:hAnsiTheme="majorHAnsi" w:cstheme="majorHAnsi"/>
          <w:szCs w:val="18"/>
          <w:lang w:val="es-ES"/>
        </w:rPr>
        <w:t>facilitar el cierre de ciclos</w:t>
      </w:r>
      <w:r w:rsidR="00183C24">
        <w:rPr>
          <w:rFonts w:asciiTheme="majorHAnsi" w:hAnsiTheme="majorHAnsi" w:cstheme="majorHAnsi"/>
          <w:szCs w:val="18"/>
          <w:lang w:val="es-ES"/>
        </w:rPr>
        <w:t xml:space="preserve"> (reciclabilidad, compostabilidad)</w:t>
      </w:r>
    </w:p>
    <w:p w14:paraId="63564222" w14:textId="77777777" w:rsidR="00A43211" w:rsidRPr="00A43211" w:rsidRDefault="00A43211" w:rsidP="00323458">
      <w:pPr>
        <w:pStyle w:val="Prrafodelista"/>
        <w:numPr>
          <w:ilvl w:val="0"/>
          <w:numId w:val="3"/>
        </w:numPr>
        <w:autoSpaceDE w:val="0"/>
        <w:autoSpaceDN w:val="0"/>
        <w:adjustRightInd w:val="0"/>
        <w:spacing w:after="0" w:line="240" w:lineRule="auto"/>
        <w:jc w:val="both"/>
        <w:rPr>
          <w:rFonts w:asciiTheme="majorHAnsi" w:hAnsiTheme="majorHAnsi" w:cstheme="majorHAnsi"/>
          <w:szCs w:val="18"/>
          <w:lang w:val="es-ES"/>
        </w:rPr>
      </w:pPr>
      <w:r>
        <w:rPr>
          <w:rFonts w:asciiTheme="majorHAnsi" w:hAnsiTheme="majorHAnsi" w:cstheme="majorHAnsi"/>
          <w:b/>
          <w:i/>
          <w:szCs w:val="18"/>
          <w:lang w:val="es-ES"/>
        </w:rPr>
        <w:t xml:space="preserve">Reducir: </w:t>
      </w:r>
      <w:r w:rsidRPr="00A43211">
        <w:rPr>
          <w:rFonts w:asciiTheme="majorHAnsi" w:hAnsiTheme="majorHAnsi" w:cstheme="majorHAnsi"/>
          <w:szCs w:val="18"/>
          <w:lang w:val="es-ES"/>
        </w:rPr>
        <w:t xml:space="preserve">aumentar la eficiencia en la manufactura utilizando menos materia prima y energía </w:t>
      </w:r>
    </w:p>
    <w:p w14:paraId="7F33ECC9" w14:textId="77777777" w:rsidR="00ED3C7C" w:rsidRPr="002557E3" w:rsidRDefault="00ED3C7C" w:rsidP="00ED3C7C">
      <w:pPr>
        <w:pStyle w:val="Prrafodelista"/>
        <w:numPr>
          <w:ilvl w:val="0"/>
          <w:numId w:val="3"/>
        </w:numPr>
        <w:autoSpaceDE w:val="0"/>
        <w:autoSpaceDN w:val="0"/>
        <w:adjustRightInd w:val="0"/>
        <w:spacing w:after="0" w:line="240" w:lineRule="auto"/>
        <w:jc w:val="both"/>
        <w:rPr>
          <w:rFonts w:asciiTheme="majorHAnsi" w:hAnsiTheme="majorHAnsi" w:cstheme="majorHAnsi"/>
          <w:szCs w:val="18"/>
          <w:lang w:val="es-ES"/>
        </w:rPr>
      </w:pPr>
      <w:r w:rsidRPr="002557E3">
        <w:rPr>
          <w:rFonts w:asciiTheme="majorHAnsi" w:hAnsiTheme="majorHAnsi" w:cstheme="majorHAnsi"/>
          <w:b/>
          <w:i/>
          <w:szCs w:val="18"/>
          <w:lang w:val="es-ES"/>
        </w:rPr>
        <w:t xml:space="preserve">Promover la reutilización </w:t>
      </w:r>
      <w:r w:rsidRPr="002557E3">
        <w:rPr>
          <w:rFonts w:asciiTheme="majorHAnsi" w:hAnsiTheme="majorHAnsi" w:cstheme="majorHAnsi"/>
          <w:szCs w:val="18"/>
          <w:lang w:val="es-ES"/>
        </w:rPr>
        <w:t>de productos incorporando características que les permitan alargar su vida útil.</w:t>
      </w:r>
    </w:p>
    <w:p w14:paraId="060FE471" w14:textId="77777777" w:rsidR="00C5680C" w:rsidRPr="002557E3" w:rsidRDefault="00C5680C" w:rsidP="00323458">
      <w:pPr>
        <w:pStyle w:val="Prrafodelista"/>
        <w:numPr>
          <w:ilvl w:val="0"/>
          <w:numId w:val="3"/>
        </w:numPr>
        <w:autoSpaceDE w:val="0"/>
        <w:autoSpaceDN w:val="0"/>
        <w:adjustRightInd w:val="0"/>
        <w:spacing w:after="0" w:line="240" w:lineRule="auto"/>
        <w:jc w:val="both"/>
        <w:rPr>
          <w:rFonts w:asciiTheme="majorHAnsi" w:hAnsiTheme="majorHAnsi" w:cstheme="majorHAnsi"/>
          <w:szCs w:val="18"/>
          <w:lang w:val="es-ES"/>
        </w:rPr>
      </w:pPr>
      <w:r w:rsidRPr="002557E3">
        <w:rPr>
          <w:rFonts w:asciiTheme="majorHAnsi" w:hAnsiTheme="majorHAnsi" w:cstheme="majorHAnsi"/>
          <w:b/>
          <w:i/>
          <w:szCs w:val="18"/>
          <w:lang w:val="es-ES"/>
        </w:rPr>
        <w:t xml:space="preserve">Reducir </w:t>
      </w:r>
      <w:r w:rsidR="00152E33" w:rsidRPr="002557E3">
        <w:rPr>
          <w:rFonts w:asciiTheme="majorHAnsi" w:hAnsiTheme="majorHAnsi" w:cstheme="majorHAnsi"/>
          <w:b/>
          <w:i/>
          <w:szCs w:val="18"/>
          <w:lang w:val="es-ES"/>
        </w:rPr>
        <w:t>la generación</w:t>
      </w:r>
      <w:r w:rsidR="00152E33" w:rsidRPr="002557E3">
        <w:rPr>
          <w:rFonts w:asciiTheme="majorHAnsi" w:hAnsiTheme="majorHAnsi" w:cstheme="majorHAnsi"/>
          <w:szCs w:val="18"/>
          <w:lang w:val="es-ES"/>
        </w:rPr>
        <w:t xml:space="preserve"> d</w:t>
      </w:r>
      <w:r w:rsidR="00A022ED" w:rsidRPr="002557E3">
        <w:rPr>
          <w:rFonts w:asciiTheme="majorHAnsi" w:hAnsiTheme="majorHAnsi" w:cstheme="majorHAnsi"/>
          <w:szCs w:val="18"/>
          <w:lang w:val="es-ES"/>
        </w:rPr>
        <w:t>e</w:t>
      </w:r>
      <w:r w:rsidR="00152E33" w:rsidRPr="002557E3">
        <w:rPr>
          <w:rFonts w:asciiTheme="majorHAnsi" w:hAnsiTheme="majorHAnsi" w:cstheme="majorHAnsi"/>
          <w:szCs w:val="18"/>
          <w:lang w:val="es-ES"/>
        </w:rPr>
        <w:t xml:space="preserve"> residuos</w:t>
      </w:r>
      <w:r w:rsidRPr="002557E3">
        <w:rPr>
          <w:rFonts w:asciiTheme="majorHAnsi" w:hAnsiTheme="majorHAnsi" w:cstheme="majorHAnsi"/>
          <w:szCs w:val="18"/>
          <w:lang w:val="es-ES"/>
        </w:rPr>
        <w:t xml:space="preserve"> mediante acciones de uso racional y ecodiseño</w:t>
      </w:r>
      <w:r w:rsidR="00EB1BD1" w:rsidRPr="002557E3">
        <w:rPr>
          <w:rFonts w:asciiTheme="majorHAnsi" w:hAnsiTheme="majorHAnsi" w:cstheme="majorHAnsi"/>
          <w:szCs w:val="18"/>
          <w:lang w:val="es-ES"/>
        </w:rPr>
        <w:t>.</w:t>
      </w:r>
    </w:p>
    <w:p w14:paraId="2ABB7BA0" w14:textId="77777777" w:rsidR="00152E33" w:rsidRPr="002557E3" w:rsidRDefault="00C5680C" w:rsidP="00323458">
      <w:pPr>
        <w:pStyle w:val="Prrafodelista"/>
        <w:numPr>
          <w:ilvl w:val="0"/>
          <w:numId w:val="3"/>
        </w:numPr>
        <w:autoSpaceDE w:val="0"/>
        <w:autoSpaceDN w:val="0"/>
        <w:adjustRightInd w:val="0"/>
        <w:spacing w:after="0" w:line="240" w:lineRule="auto"/>
        <w:jc w:val="both"/>
        <w:rPr>
          <w:rFonts w:asciiTheme="majorHAnsi" w:hAnsiTheme="majorHAnsi" w:cstheme="majorHAnsi"/>
          <w:szCs w:val="18"/>
          <w:lang w:val="es-ES"/>
        </w:rPr>
      </w:pPr>
      <w:r w:rsidRPr="002557E3">
        <w:rPr>
          <w:rFonts w:asciiTheme="majorHAnsi" w:hAnsiTheme="majorHAnsi" w:cstheme="majorHAnsi"/>
          <w:b/>
          <w:i/>
          <w:szCs w:val="18"/>
          <w:lang w:val="es-ES"/>
        </w:rPr>
        <w:t>Incrementar el aprovechamiento</w:t>
      </w:r>
      <w:r w:rsidR="00EF40A4" w:rsidRPr="002557E3">
        <w:rPr>
          <w:rFonts w:asciiTheme="majorHAnsi" w:hAnsiTheme="majorHAnsi" w:cstheme="majorHAnsi"/>
          <w:b/>
          <w:i/>
          <w:szCs w:val="18"/>
          <w:lang w:val="es-ES"/>
        </w:rPr>
        <w:t xml:space="preserve"> </w:t>
      </w:r>
      <w:r w:rsidR="00EF40A4" w:rsidRPr="002557E3">
        <w:rPr>
          <w:rFonts w:asciiTheme="majorHAnsi" w:hAnsiTheme="majorHAnsi" w:cstheme="majorHAnsi"/>
          <w:szCs w:val="18"/>
          <w:lang w:val="es-ES"/>
        </w:rPr>
        <w:t>de materiales</w:t>
      </w:r>
      <w:r w:rsidRPr="002557E3">
        <w:rPr>
          <w:rFonts w:asciiTheme="majorHAnsi" w:hAnsiTheme="majorHAnsi" w:cstheme="majorHAnsi"/>
          <w:szCs w:val="18"/>
          <w:lang w:val="es-ES"/>
        </w:rPr>
        <w:t xml:space="preserve"> de forma sostenida en el tiempo</w:t>
      </w:r>
      <w:r w:rsidR="00183C24">
        <w:rPr>
          <w:rFonts w:asciiTheme="majorHAnsi" w:hAnsiTheme="majorHAnsi" w:cstheme="majorHAnsi"/>
          <w:szCs w:val="18"/>
          <w:lang w:val="es-ES"/>
        </w:rPr>
        <w:t xml:space="preserve"> para reincorporarlos en el ciclo productivo o la recuperación del potencial </w:t>
      </w:r>
      <w:r w:rsidR="00015A8A">
        <w:rPr>
          <w:rFonts w:asciiTheme="majorHAnsi" w:hAnsiTheme="majorHAnsi" w:cstheme="majorHAnsi"/>
          <w:szCs w:val="18"/>
          <w:lang w:val="es-ES"/>
        </w:rPr>
        <w:t>energético.</w:t>
      </w:r>
    </w:p>
    <w:p w14:paraId="758261EB" w14:textId="77777777" w:rsidR="00152E33" w:rsidRPr="002557E3" w:rsidRDefault="00496B10" w:rsidP="00323458">
      <w:pPr>
        <w:pStyle w:val="Prrafodelista"/>
        <w:numPr>
          <w:ilvl w:val="0"/>
          <w:numId w:val="3"/>
        </w:numPr>
        <w:autoSpaceDE w:val="0"/>
        <w:autoSpaceDN w:val="0"/>
        <w:adjustRightInd w:val="0"/>
        <w:spacing w:after="0" w:line="240" w:lineRule="auto"/>
        <w:jc w:val="both"/>
        <w:rPr>
          <w:rFonts w:asciiTheme="majorHAnsi" w:hAnsiTheme="majorHAnsi" w:cstheme="majorHAnsi"/>
          <w:szCs w:val="18"/>
          <w:lang w:val="es-ES"/>
        </w:rPr>
      </w:pPr>
      <w:r w:rsidRPr="002557E3">
        <w:rPr>
          <w:rFonts w:asciiTheme="majorHAnsi" w:hAnsiTheme="majorHAnsi" w:cstheme="majorHAnsi"/>
          <w:b/>
          <w:i/>
          <w:szCs w:val="18"/>
          <w:lang w:val="es-ES"/>
        </w:rPr>
        <w:t xml:space="preserve">Desincentivar la disposición final </w:t>
      </w:r>
      <w:r w:rsidRPr="002557E3">
        <w:rPr>
          <w:rFonts w:asciiTheme="majorHAnsi" w:hAnsiTheme="majorHAnsi" w:cstheme="majorHAnsi"/>
          <w:szCs w:val="18"/>
          <w:lang w:val="es-ES"/>
        </w:rPr>
        <w:t xml:space="preserve">de materiales </w:t>
      </w:r>
      <w:r w:rsidR="005849D5" w:rsidRPr="002557E3">
        <w:rPr>
          <w:rFonts w:asciiTheme="majorHAnsi" w:hAnsiTheme="majorHAnsi" w:cstheme="majorHAnsi"/>
          <w:szCs w:val="18"/>
          <w:lang w:val="es-ES"/>
        </w:rPr>
        <w:t>en</w:t>
      </w:r>
      <w:r w:rsidRPr="002557E3">
        <w:rPr>
          <w:rFonts w:asciiTheme="majorHAnsi" w:hAnsiTheme="majorHAnsi" w:cstheme="majorHAnsi"/>
          <w:szCs w:val="18"/>
          <w:lang w:val="es-ES"/>
        </w:rPr>
        <w:t xml:space="preserve"> los</w:t>
      </w:r>
      <w:r w:rsidR="005849D5" w:rsidRPr="002557E3">
        <w:rPr>
          <w:rFonts w:asciiTheme="majorHAnsi" w:hAnsiTheme="majorHAnsi" w:cstheme="majorHAnsi"/>
          <w:szCs w:val="18"/>
          <w:lang w:val="es-ES"/>
        </w:rPr>
        <w:t xml:space="preserve"> rellenos sanitarios.</w:t>
      </w:r>
    </w:p>
    <w:p w14:paraId="25F36870" w14:textId="77777777" w:rsidR="009A3681" w:rsidRPr="002557E3" w:rsidRDefault="009A3681" w:rsidP="009A3681">
      <w:pPr>
        <w:autoSpaceDE w:val="0"/>
        <w:autoSpaceDN w:val="0"/>
        <w:adjustRightInd w:val="0"/>
        <w:spacing w:after="0" w:line="240" w:lineRule="auto"/>
        <w:jc w:val="both"/>
        <w:rPr>
          <w:rFonts w:asciiTheme="majorHAnsi" w:hAnsiTheme="majorHAnsi" w:cstheme="majorHAnsi"/>
          <w:szCs w:val="18"/>
          <w:lang w:val="es-ES"/>
        </w:rPr>
      </w:pPr>
    </w:p>
    <w:p w14:paraId="05FA521B" w14:textId="77777777" w:rsidR="00152E33" w:rsidRPr="002557E3" w:rsidRDefault="00152E33" w:rsidP="008349D6">
      <w:pPr>
        <w:autoSpaceDE w:val="0"/>
        <w:autoSpaceDN w:val="0"/>
        <w:adjustRightInd w:val="0"/>
        <w:spacing w:after="0" w:line="240" w:lineRule="auto"/>
        <w:jc w:val="both"/>
        <w:rPr>
          <w:rStyle w:val="A3"/>
          <w:rFonts w:asciiTheme="majorHAnsi" w:hAnsiTheme="majorHAnsi" w:cstheme="minorHAnsi"/>
          <w:color w:val="auto"/>
          <w:lang w:val="es-ES"/>
        </w:rPr>
      </w:pPr>
    </w:p>
    <w:p w14:paraId="6F2C78DF" w14:textId="77777777" w:rsidR="005849D5" w:rsidRPr="002557E3" w:rsidRDefault="005849D5" w:rsidP="008349D6">
      <w:pPr>
        <w:autoSpaceDE w:val="0"/>
        <w:autoSpaceDN w:val="0"/>
        <w:adjustRightInd w:val="0"/>
        <w:spacing w:after="0" w:line="240" w:lineRule="auto"/>
        <w:jc w:val="both"/>
        <w:rPr>
          <w:rStyle w:val="A3"/>
          <w:rFonts w:asciiTheme="majorHAnsi" w:hAnsiTheme="majorHAnsi" w:cstheme="minorHAnsi"/>
          <w:color w:val="auto"/>
          <w:lang w:val="es-ES"/>
        </w:rPr>
      </w:pPr>
    </w:p>
    <w:p w14:paraId="18260384" w14:textId="77777777" w:rsidR="00C74BF8" w:rsidRPr="002557E3" w:rsidRDefault="00C74BF8" w:rsidP="008349D6">
      <w:pPr>
        <w:autoSpaceDE w:val="0"/>
        <w:autoSpaceDN w:val="0"/>
        <w:adjustRightInd w:val="0"/>
        <w:spacing w:after="0" w:line="240" w:lineRule="auto"/>
        <w:jc w:val="both"/>
        <w:rPr>
          <w:rStyle w:val="A3"/>
          <w:rFonts w:asciiTheme="majorHAnsi" w:hAnsiTheme="majorHAnsi" w:cstheme="minorHAnsi"/>
          <w:color w:val="auto"/>
          <w:lang w:val="es-ES"/>
        </w:rPr>
      </w:pPr>
    </w:p>
    <w:p w14:paraId="0561A637" w14:textId="77777777" w:rsidR="00152E33" w:rsidRDefault="008C4CA8" w:rsidP="003E5289">
      <w:pPr>
        <w:pStyle w:val="Ttulo2"/>
        <w:pBdr>
          <w:bottom w:val="single" w:sz="4" w:space="1" w:color="auto"/>
        </w:pBdr>
        <w:jc w:val="both"/>
        <w:rPr>
          <w:rStyle w:val="A3"/>
          <w:rFonts w:cstheme="minorHAnsi"/>
          <w:b/>
          <w:color w:val="auto"/>
        </w:rPr>
      </w:pPr>
      <w:bookmarkStart w:id="8" w:name="_Toc19724651"/>
      <w:r w:rsidRPr="002557E3">
        <w:rPr>
          <w:b/>
          <w:bCs/>
          <w:color w:val="auto"/>
        </w:rPr>
        <w:t>Acción</w:t>
      </w:r>
      <w:r w:rsidR="001338ED" w:rsidRPr="002557E3">
        <w:rPr>
          <w:b/>
          <w:bCs/>
          <w:color w:val="auto"/>
        </w:rPr>
        <w:t xml:space="preserve"> 1</w:t>
      </w:r>
      <w:r w:rsidR="00EB5CBD" w:rsidRPr="002557E3">
        <w:rPr>
          <w:b/>
          <w:bCs/>
          <w:color w:val="auto"/>
        </w:rPr>
        <w:t>.</w:t>
      </w:r>
      <w:r w:rsidR="001338ED" w:rsidRPr="002557E3">
        <w:rPr>
          <w:b/>
          <w:bCs/>
          <w:color w:val="auto"/>
        </w:rPr>
        <w:t xml:space="preserve"> </w:t>
      </w:r>
      <w:r w:rsidR="00EB5CBD" w:rsidRPr="002557E3">
        <w:rPr>
          <w:rStyle w:val="A3"/>
          <w:rFonts w:cstheme="minorHAnsi"/>
          <w:b/>
          <w:color w:val="auto"/>
        </w:rPr>
        <w:t>Sustitución gradual de materiales para la fabricación de productos de un solo uso</w:t>
      </w:r>
      <w:bookmarkEnd w:id="8"/>
      <w:r w:rsidR="00216020" w:rsidRPr="002557E3">
        <w:rPr>
          <w:rStyle w:val="A3"/>
          <w:rFonts w:cstheme="minorHAnsi"/>
          <w:b/>
          <w:color w:val="auto"/>
        </w:rPr>
        <w:t xml:space="preserve"> </w:t>
      </w:r>
    </w:p>
    <w:p w14:paraId="0E32357E" w14:textId="77777777" w:rsidR="00AE69B1" w:rsidRPr="00AE69B1" w:rsidRDefault="00AE69B1" w:rsidP="00AE69B1"/>
    <w:p w14:paraId="373AEE60" w14:textId="77777777" w:rsidR="00EA2B88" w:rsidRPr="002557E3" w:rsidRDefault="00941D58" w:rsidP="00941D58">
      <w:pPr>
        <w:jc w:val="both"/>
        <w:rPr>
          <w:rStyle w:val="A3"/>
          <w:rFonts w:asciiTheme="majorHAnsi" w:hAnsiTheme="majorHAnsi" w:cstheme="minorHAnsi"/>
          <w:color w:val="auto"/>
        </w:rPr>
      </w:pPr>
      <w:r w:rsidRPr="002557E3">
        <w:rPr>
          <w:rStyle w:val="A3"/>
          <w:rFonts w:asciiTheme="majorHAnsi" w:hAnsiTheme="majorHAnsi" w:cstheme="minorHAnsi"/>
          <w:color w:val="auto"/>
        </w:rPr>
        <w:t>Las empresas encargadas de</w:t>
      </w:r>
      <w:r w:rsidR="0097472F">
        <w:rPr>
          <w:rStyle w:val="A3"/>
          <w:rFonts w:asciiTheme="majorHAnsi" w:hAnsiTheme="majorHAnsi" w:cstheme="minorHAnsi"/>
          <w:color w:val="auto"/>
        </w:rPr>
        <w:t>l uso,</w:t>
      </w:r>
      <w:r w:rsidR="0081748E">
        <w:rPr>
          <w:rStyle w:val="A3"/>
          <w:rFonts w:asciiTheme="majorHAnsi" w:hAnsiTheme="majorHAnsi" w:cstheme="minorHAnsi"/>
          <w:color w:val="auto"/>
        </w:rPr>
        <w:t xml:space="preserve"> </w:t>
      </w:r>
      <w:r w:rsidRPr="002557E3">
        <w:rPr>
          <w:rStyle w:val="A3"/>
          <w:rFonts w:asciiTheme="majorHAnsi" w:hAnsiTheme="majorHAnsi" w:cstheme="minorHAnsi"/>
          <w:color w:val="auto"/>
        </w:rPr>
        <w:t xml:space="preserve">distribución y comercialización de </w:t>
      </w:r>
      <w:r w:rsidR="00061EBC" w:rsidRPr="002557E3">
        <w:rPr>
          <w:rStyle w:val="A3"/>
          <w:rFonts w:asciiTheme="majorHAnsi" w:hAnsiTheme="majorHAnsi" w:cstheme="minorHAnsi"/>
          <w:color w:val="auto"/>
        </w:rPr>
        <w:t xml:space="preserve">los productos </w:t>
      </w:r>
      <w:r w:rsidR="003B746F" w:rsidRPr="002557E3">
        <w:rPr>
          <w:rStyle w:val="A3"/>
          <w:rFonts w:asciiTheme="majorHAnsi" w:hAnsiTheme="majorHAnsi" w:cstheme="minorHAnsi"/>
          <w:color w:val="auto"/>
        </w:rPr>
        <w:t xml:space="preserve">plásticos de un solo uso </w:t>
      </w:r>
      <w:r w:rsidR="00061EBC" w:rsidRPr="002557E3">
        <w:rPr>
          <w:rStyle w:val="A3"/>
          <w:rFonts w:asciiTheme="majorHAnsi" w:hAnsiTheme="majorHAnsi" w:cstheme="minorHAnsi"/>
          <w:color w:val="auto"/>
        </w:rPr>
        <w:t>listados a continuación</w:t>
      </w:r>
      <w:r w:rsidRPr="002557E3">
        <w:rPr>
          <w:rStyle w:val="A3"/>
          <w:rFonts w:asciiTheme="majorHAnsi" w:hAnsiTheme="majorHAnsi" w:cstheme="minorHAnsi"/>
          <w:color w:val="auto"/>
        </w:rPr>
        <w:t>:</w:t>
      </w:r>
    </w:p>
    <w:p w14:paraId="6AD7BD47" w14:textId="77777777" w:rsidR="00941D58" w:rsidRPr="002557E3" w:rsidRDefault="00941D58" w:rsidP="00323458">
      <w:pPr>
        <w:pStyle w:val="Prrafodelista"/>
        <w:numPr>
          <w:ilvl w:val="0"/>
          <w:numId w:val="2"/>
        </w:numPr>
        <w:jc w:val="both"/>
        <w:rPr>
          <w:rFonts w:asciiTheme="majorHAnsi" w:hAnsiTheme="majorHAnsi" w:cstheme="majorHAnsi"/>
        </w:rPr>
      </w:pPr>
      <w:r w:rsidRPr="002557E3">
        <w:rPr>
          <w:rFonts w:asciiTheme="majorHAnsi" w:hAnsiTheme="majorHAnsi" w:cstheme="majorHAnsi"/>
        </w:rPr>
        <w:t>Envases, empaques y recipientes</w:t>
      </w:r>
      <w:r w:rsidR="00EF6053">
        <w:rPr>
          <w:rFonts w:asciiTheme="majorHAnsi" w:hAnsiTheme="majorHAnsi" w:cstheme="majorHAnsi"/>
        </w:rPr>
        <w:t xml:space="preserve"> utilizados para </w:t>
      </w:r>
      <w:r w:rsidR="00B0046B">
        <w:rPr>
          <w:rFonts w:asciiTheme="majorHAnsi" w:hAnsiTheme="majorHAnsi" w:cstheme="majorHAnsi"/>
        </w:rPr>
        <w:t>empacar o envasar</w:t>
      </w:r>
      <w:r w:rsidR="00EF6053">
        <w:rPr>
          <w:rFonts w:asciiTheme="majorHAnsi" w:hAnsiTheme="majorHAnsi" w:cstheme="majorHAnsi"/>
        </w:rPr>
        <w:t xml:space="preserve"> </w:t>
      </w:r>
      <w:r w:rsidR="00B0046B">
        <w:rPr>
          <w:rFonts w:asciiTheme="majorHAnsi" w:hAnsiTheme="majorHAnsi" w:cstheme="majorHAnsi"/>
        </w:rPr>
        <w:t xml:space="preserve">comidas y </w:t>
      </w:r>
      <w:r w:rsidR="00EF6053">
        <w:rPr>
          <w:rFonts w:asciiTheme="majorHAnsi" w:hAnsiTheme="majorHAnsi" w:cstheme="majorHAnsi"/>
        </w:rPr>
        <w:t>alimentos preparados en el sitio</w:t>
      </w:r>
      <w:r w:rsidR="00B0046B">
        <w:rPr>
          <w:rFonts w:asciiTheme="majorHAnsi" w:hAnsiTheme="majorHAnsi" w:cstheme="majorHAnsi"/>
        </w:rPr>
        <w:t>,</w:t>
      </w:r>
      <w:r w:rsidR="00EF6053">
        <w:rPr>
          <w:rFonts w:asciiTheme="majorHAnsi" w:hAnsiTheme="majorHAnsi" w:cstheme="majorHAnsi"/>
        </w:rPr>
        <w:t xml:space="preserve"> para llevar o consumir.</w:t>
      </w:r>
    </w:p>
    <w:p w14:paraId="718535EA" w14:textId="77777777" w:rsidR="00EA2B88" w:rsidRPr="002557E3" w:rsidRDefault="00EA2B88" w:rsidP="00323458">
      <w:pPr>
        <w:pStyle w:val="Prrafodelista"/>
        <w:numPr>
          <w:ilvl w:val="0"/>
          <w:numId w:val="2"/>
        </w:numPr>
        <w:jc w:val="both"/>
        <w:rPr>
          <w:rFonts w:asciiTheme="majorHAnsi" w:hAnsiTheme="majorHAnsi" w:cstheme="majorHAnsi"/>
        </w:rPr>
      </w:pPr>
      <w:r w:rsidRPr="002557E3">
        <w:rPr>
          <w:rFonts w:asciiTheme="majorHAnsi" w:hAnsiTheme="majorHAnsi" w:cstheme="majorHAnsi"/>
        </w:rPr>
        <w:t xml:space="preserve">Platos, bandejas, cuchillos, tenedores, cucharas y vasos; </w:t>
      </w:r>
    </w:p>
    <w:p w14:paraId="1E724C38" w14:textId="77777777" w:rsidR="00EA2B88" w:rsidRPr="00707EE7" w:rsidRDefault="00EA2B88" w:rsidP="00707EE7">
      <w:pPr>
        <w:pStyle w:val="Prrafodelista"/>
        <w:numPr>
          <w:ilvl w:val="0"/>
          <w:numId w:val="2"/>
        </w:numPr>
        <w:jc w:val="both"/>
        <w:rPr>
          <w:rFonts w:asciiTheme="majorHAnsi" w:hAnsiTheme="majorHAnsi" w:cstheme="majorHAnsi"/>
        </w:rPr>
      </w:pPr>
      <w:r w:rsidRPr="002557E3">
        <w:rPr>
          <w:rFonts w:asciiTheme="majorHAnsi" w:hAnsiTheme="majorHAnsi" w:cstheme="majorHAnsi"/>
        </w:rPr>
        <w:t xml:space="preserve">Mezcladores y pitillos para bebidas </w:t>
      </w:r>
      <w:r w:rsidRPr="00707EE7">
        <w:rPr>
          <w:rFonts w:asciiTheme="majorHAnsi" w:hAnsiTheme="majorHAnsi" w:cstheme="majorHAnsi"/>
        </w:rPr>
        <w:t>y soportes plásticos para las bombas de inflar;</w:t>
      </w:r>
    </w:p>
    <w:p w14:paraId="21E2BDB6" w14:textId="77777777" w:rsidR="00EA2B88" w:rsidRPr="002557E3" w:rsidRDefault="00EA2B88" w:rsidP="00323458">
      <w:pPr>
        <w:pStyle w:val="Prrafodelista"/>
        <w:numPr>
          <w:ilvl w:val="0"/>
          <w:numId w:val="2"/>
        </w:numPr>
        <w:jc w:val="both"/>
        <w:rPr>
          <w:rFonts w:asciiTheme="majorHAnsi" w:hAnsiTheme="majorHAnsi" w:cstheme="majorHAnsi"/>
        </w:rPr>
      </w:pPr>
      <w:r w:rsidRPr="002557E3">
        <w:rPr>
          <w:rFonts w:asciiTheme="majorHAnsi" w:hAnsiTheme="majorHAnsi" w:cstheme="majorHAnsi"/>
        </w:rPr>
        <w:t>Copitos de algodón o hisopos flexibles con puntas de algodón;</w:t>
      </w:r>
    </w:p>
    <w:p w14:paraId="1294BFE5" w14:textId="77777777" w:rsidR="00941D58" w:rsidRPr="00185E64" w:rsidRDefault="00941D58" w:rsidP="00185E64">
      <w:pPr>
        <w:jc w:val="both"/>
        <w:rPr>
          <w:rFonts w:asciiTheme="majorHAnsi" w:hAnsiTheme="majorHAnsi" w:cstheme="majorHAnsi"/>
        </w:rPr>
      </w:pPr>
      <w:r w:rsidRPr="002557E3">
        <w:rPr>
          <w:rStyle w:val="A3"/>
          <w:rFonts w:asciiTheme="majorHAnsi" w:hAnsiTheme="majorHAnsi" w:cstheme="majorHAnsi"/>
          <w:color w:val="auto"/>
        </w:rPr>
        <w:t xml:space="preserve">deberán </w:t>
      </w:r>
      <w:bookmarkStart w:id="9" w:name="_Hlk18509705"/>
      <w:r w:rsidRPr="002557E3">
        <w:rPr>
          <w:rStyle w:val="A3"/>
          <w:rFonts w:asciiTheme="majorHAnsi" w:hAnsiTheme="majorHAnsi" w:cstheme="majorHAnsi"/>
          <w:color w:val="auto"/>
        </w:rPr>
        <w:t>proceder a</w:t>
      </w:r>
      <w:r w:rsidR="00185E64">
        <w:rPr>
          <w:rStyle w:val="A3"/>
          <w:rFonts w:asciiTheme="majorHAnsi" w:hAnsiTheme="majorHAnsi" w:cstheme="majorHAnsi"/>
          <w:color w:val="auto"/>
        </w:rPr>
        <w:t xml:space="preserve"> sustituirlos por productos reutilizables </w:t>
      </w:r>
      <w:r w:rsidR="00185E64">
        <w:rPr>
          <w:rFonts w:asciiTheme="majorHAnsi" w:hAnsiTheme="majorHAnsi" w:cstheme="majorHAnsi"/>
        </w:rPr>
        <w:t xml:space="preserve">o </w:t>
      </w:r>
      <w:r w:rsidRPr="00185E64">
        <w:rPr>
          <w:rFonts w:asciiTheme="majorHAnsi" w:hAnsiTheme="majorHAnsi" w:cstheme="majorHAnsi"/>
        </w:rPr>
        <w:t xml:space="preserve">productos de </w:t>
      </w:r>
      <w:r w:rsidR="00880C76" w:rsidRPr="00185E64">
        <w:rPr>
          <w:rFonts w:asciiTheme="majorHAnsi" w:hAnsiTheme="majorHAnsi" w:cstheme="majorHAnsi"/>
        </w:rPr>
        <w:t>materiales compostables</w:t>
      </w:r>
      <w:r w:rsidRPr="00185E64">
        <w:rPr>
          <w:rFonts w:asciiTheme="majorHAnsi" w:hAnsiTheme="majorHAnsi" w:cstheme="majorHAnsi"/>
        </w:rPr>
        <w:t xml:space="preserve"> </w:t>
      </w:r>
      <w:bookmarkEnd w:id="9"/>
      <w:r w:rsidR="00185E64">
        <w:rPr>
          <w:rFonts w:asciiTheme="majorHAnsi" w:hAnsiTheme="majorHAnsi" w:cstheme="majorHAnsi"/>
        </w:rPr>
        <w:t>en los siguientes plazos</w:t>
      </w:r>
      <w:r w:rsidR="0081748E">
        <w:rPr>
          <w:rFonts w:asciiTheme="majorHAnsi" w:hAnsiTheme="majorHAnsi" w:cstheme="majorHAnsi"/>
        </w:rPr>
        <w:t xml:space="preserve"> partir de la expedición de la ley</w:t>
      </w:r>
      <w:r w:rsidR="00A23DCA">
        <w:rPr>
          <w:rFonts w:asciiTheme="majorHAnsi" w:hAnsiTheme="majorHAnsi" w:cstheme="majorHAnsi"/>
        </w:rPr>
        <w:t xml:space="preserve"> que se expida para regular los plásticos de un solo uso</w:t>
      </w:r>
      <w:r w:rsidR="00185E64">
        <w:rPr>
          <w:rStyle w:val="A3"/>
          <w:rFonts w:asciiTheme="majorHAnsi" w:hAnsiTheme="majorHAnsi" w:cstheme="majorHAnsi"/>
          <w:color w:val="auto"/>
        </w:rPr>
        <w:t>:</w:t>
      </w:r>
    </w:p>
    <w:tbl>
      <w:tblPr>
        <w:tblStyle w:val="Tablaconcuadrcula"/>
        <w:tblW w:w="0" w:type="auto"/>
        <w:tblLook w:val="04A0" w:firstRow="1" w:lastRow="0" w:firstColumn="1" w:lastColumn="0" w:noHBand="0" w:noVBand="1"/>
      </w:tblPr>
      <w:tblGrid>
        <w:gridCol w:w="2146"/>
        <w:gridCol w:w="1741"/>
      </w:tblGrid>
      <w:tr w:rsidR="00574A3F" w:rsidRPr="003D114E" w14:paraId="7EF1A7D9" w14:textId="77777777" w:rsidTr="007D0BDF">
        <w:tc>
          <w:tcPr>
            <w:tcW w:w="2689" w:type="dxa"/>
            <w:shd w:val="clear" w:color="auto" w:fill="8496B0" w:themeFill="text2" w:themeFillTint="99"/>
          </w:tcPr>
          <w:p w14:paraId="6F926052" w14:textId="77777777" w:rsidR="00574A3F" w:rsidRPr="003D114E" w:rsidRDefault="00574A3F" w:rsidP="0081748E">
            <w:pPr>
              <w:jc w:val="center"/>
              <w:rPr>
                <w:rFonts w:asciiTheme="majorHAnsi" w:hAnsiTheme="majorHAnsi" w:cstheme="majorHAnsi"/>
                <w:b/>
                <w:bCs/>
                <w:sz w:val="20"/>
              </w:rPr>
            </w:pPr>
            <w:r w:rsidRPr="003D114E">
              <w:rPr>
                <w:rFonts w:asciiTheme="majorHAnsi" w:hAnsiTheme="majorHAnsi" w:cstheme="majorHAnsi"/>
                <w:b/>
                <w:bCs/>
                <w:sz w:val="20"/>
              </w:rPr>
              <w:t>Meta</w:t>
            </w:r>
          </w:p>
        </w:tc>
        <w:tc>
          <w:tcPr>
            <w:tcW w:w="1198" w:type="dxa"/>
            <w:shd w:val="clear" w:color="auto" w:fill="8496B0" w:themeFill="text2" w:themeFillTint="99"/>
          </w:tcPr>
          <w:p w14:paraId="5D862977" w14:textId="77777777" w:rsidR="00574A3F" w:rsidRPr="003D114E" w:rsidRDefault="00574A3F" w:rsidP="0081748E">
            <w:pPr>
              <w:jc w:val="center"/>
              <w:rPr>
                <w:rFonts w:asciiTheme="majorHAnsi" w:hAnsiTheme="majorHAnsi" w:cstheme="majorHAnsi"/>
                <w:b/>
                <w:bCs/>
                <w:sz w:val="20"/>
              </w:rPr>
            </w:pPr>
            <w:r w:rsidRPr="003D114E">
              <w:rPr>
                <w:rFonts w:asciiTheme="majorHAnsi" w:hAnsiTheme="majorHAnsi" w:cstheme="majorHAnsi"/>
                <w:b/>
                <w:bCs/>
                <w:sz w:val="20"/>
              </w:rPr>
              <w:t>Líder</w:t>
            </w:r>
          </w:p>
        </w:tc>
      </w:tr>
      <w:tr w:rsidR="00B759D7" w:rsidRPr="003D114E" w14:paraId="63CC5C96" w14:textId="77777777" w:rsidTr="008154F6">
        <w:tc>
          <w:tcPr>
            <w:tcW w:w="2689" w:type="dxa"/>
          </w:tcPr>
          <w:p w14:paraId="17C12612" w14:textId="77777777" w:rsidR="00B759D7" w:rsidRPr="003D114E" w:rsidRDefault="00205F2B" w:rsidP="009A58E0">
            <w:pPr>
              <w:jc w:val="both"/>
              <w:rPr>
                <w:rFonts w:asciiTheme="majorHAnsi" w:hAnsiTheme="majorHAnsi" w:cstheme="majorHAnsi"/>
                <w:sz w:val="20"/>
              </w:rPr>
            </w:pPr>
            <w:r w:rsidRPr="003D114E">
              <w:rPr>
                <w:rFonts w:asciiTheme="majorHAnsi" w:hAnsiTheme="majorHAnsi" w:cstheme="majorHAnsi"/>
                <w:sz w:val="20"/>
              </w:rPr>
              <w:t>Cuarenta y dos (42) meses</w:t>
            </w:r>
            <w:r w:rsidR="00B759D7" w:rsidRPr="003D114E">
              <w:rPr>
                <w:rFonts w:asciiTheme="majorHAnsi" w:hAnsiTheme="majorHAnsi" w:cstheme="majorHAnsi"/>
                <w:sz w:val="20"/>
              </w:rPr>
              <w:t xml:space="preserve"> para </w:t>
            </w:r>
            <w:r w:rsidR="009A58E0" w:rsidRPr="003D114E">
              <w:rPr>
                <w:rFonts w:asciiTheme="majorHAnsi" w:hAnsiTheme="majorHAnsi" w:cstheme="majorHAnsi"/>
                <w:sz w:val="20"/>
              </w:rPr>
              <w:t>realizar</w:t>
            </w:r>
            <w:r w:rsidR="00B759D7" w:rsidRPr="003D114E">
              <w:rPr>
                <w:rFonts w:asciiTheme="majorHAnsi" w:hAnsiTheme="majorHAnsi" w:cstheme="majorHAnsi"/>
                <w:sz w:val="20"/>
              </w:rPr>
              <w:t xml:space="preserve"> la actividad</w:t>
            </w:r>
            <w:r w:rsidR="009A58E0" w:rsidRPr="003D114E">
              <w:rPr>
                <w:rFonts w:asciiTheme="majorHAnsi" w:hAnsiTheme="majorHAnsi" w:cstheme="majorHAnsi"/>
                <w:sz w:val="20"/>
              </w:rPr>
              <w:t xml:space="preserve"> de distribución en todo  el territorio nacional</w:t>
            </w:r>
            <w:r w:rsidR="00477542">
              <w:rPr>
                <w:rFonts w:asciiTheme="majorHAnsi" w:hAnsiTheme="majorHAnsi" w:cstheme="majorHAnsi"/>
                <w:sz w:val="20"/>
              </w:rPr>
              <w:t>.</w:t>
            </w:r>
          </w:p>
        </w:tc>
        <w:tc>
          <w:tcPr>
            <w:tcW w:w="1198" w:type="dxa"/>
          </w:tcPr>
          <w:p w14:paraId="67DE4C4A" w14:textId="77777777" w:rsidR="00B759D7" w:rsidRPr="003D114E" w:rsidRDefault="00B759D7" w:rsidP="00602003">
            <w:pPr>
              <w:jc w:val="both"/>
              <w:rPr>
                <w:rFonts w:asciiTheme="majorHAnsi" w:hAnsiTheme="majorHAnsi" w:cstheme="majorHAnsi"/>
                <w:sz w:val="20"/>
              </w:rPr>
            </w:pPr>
            <w:r w:rsidRPr="003D114E">
              <w:rPr>
                <w:rFonts w:asciiTheme="majorHAnsi" w:hAnsiTheme="majorHAnsi" w:cstheme="majorHAnsi"/>
                <w:sz w:val="20"/>
              </w:rPr>
              <w:t>Distribuidores</w:t>
            </w:r>
            <w:r w:rsidR="00477542">
              <w:rPr>
                <w:rFonts w:asciiTheme="majorHAnsi" w:hAnsiTheme="majorHAnsi" w:cstheme="majorHAnsi"/>
                <w:sz w:val="20"/>
              </w:rPr>
              <w:t>.</w:t>
            </w:r>
          </w:p>
          <w:p w14:paraId="5621A539" w14:textId="77777777" w:rsidR="00B759D7" w:rsidRPr="003D114E" w:rsidRDefault="00B759D7" w:rsidP="00602003">
            <w:pPr>
              <w:jc w:val="both"/>
              <w:rPr>
                <w:rFonts w:asciiTheme="majorHAnsi" w:hAnsiTheme="majorHAnsi" w:cstheme="majorHAnsi"/>
                <w:sz w:val="20"/>
              </w:rPr>
            </w:pPr>
          </w:p>
        </w:tc>
      </w:tr>
      <w:tr w:rsidR="00B759D7" w:rsidRPr="003D114E" w14:paraId="3469BA65" w14:textId="77777777" w:rsidTr="008154F6">
        <w:tc>
          <w:tcPr>
            <w:tcW w:w="2689" w:type="dxa"/>
          </w:tcPr>
          <w:p w14:paraId="3208E160" w14:textId="77777777" w:rsidR="00B759D7" w:rsidRPr="003D114E" w:rsidRDefault="00205F2B" w:rsidP="009A58E0">
            <w:pPr>
              <w:jc w:val="both"/>
              <w:rPr>
                <w:rFonts w:asciiTheme="majorHAnsi" w:hAnsiTheme="majorHAnsi" w:cstheme="majorHAnsi"/>
                <w:sz w:val="20"/>
              </w:rPr>
            </w:pPr>
            <w:r w:rsidRPr="003D114E">
              <w:rPr>
                <w:rFonts w:asciiTheme="majorHAnsi" w:hAnsiTheme="majorHAnsi" w:cstheme="majorHAnsi"/>
                <w:sz w:val="20"/>
              </w:rPr>
              <w:t>Cuarenta y ocho (48)</w:t>
            </w:r>
            <w:r w:rsidR="00B759D7" w:rsidRPr="003D114E">
              <w:rPr>
                <w:rFonts w:asciiTheme="majorHAnsi" w:hAnsiTheme="majorHAnsi" w:cstheme="majorHAnsi"/>
                <w:sz w:val="20"/>
              </w:rPr>
              <w:t xml:space="preserve"> </w:t>
            </w:r>
            <w:r w:rsidR="008154F6">
              <w:rPr>
                <w:rFonts w:asciiTheme="majorHAnsi" w:hAnsiTheme="majorHAnsi" w:cstheme="majorHAnsi"/>
                <w:sz w:val="20"/>
              </w:rPr>
              <w:t xml:space="preserve">meses </w:t>
            </w:r>
            <w:r w:rsidR="00B759D7" w:rsidRPr="003D114E">
              <w:rPr>
                <w:rFonts w:asciiTheme="majorHAnsi" w:hAnsiTheme="majorHAnsi" w:cstheme="majorHAnsi"/>
                <w:sz w:val="20"/>
              </w:rPr>
              <w:t xml:space="preserve">para </w:t>
            </w:r>
            <w:r w:rsidR="009A58E0" w:rsidRPr="003D114E">
              <w:rPr>
                <w:rFonts w:asciiTheme="majorHAnsi" w:hAnsiTheme="majorHAnsi" w:cstheme="majorHAnsi"/>
                <w:sz w:val="20"/>
              </w:rPr>
              <w:t>realizar</w:t>
            </w:r>
            <w:r w:rsidR="00B759D7" w:rsidRPr="003D114E">
              <w:rPr>
                <w:rFonts w:asciiTheme="majorHAnsi" w:hAnsiTheme="majorHAnsi" w:cstheme="majorHAnsi"/>
                <w:sz w:val="20"/>
              </w:rPr>
              <w:t xml:space="preserve"> l</w:t>
            </w:r>
            <w:r w:rsidR="009A58E0" w:rsidRPr="003D114E">
              <w:rPr>
                <w:rFonts w:asciiTheme="majorHAnsi" w:hAnsiTheme="majorHAnsi" w:cstheme="majorHAnsi"/>
                <w:sz w:val="20"/>
              </w:rPr>
              <w:t>a actividad de comercialización en todo el territorio nacional</w:t>
            </w:r>
            <w:r w:rsidR="00477542">
              <w:rPr>
                <w:rFonts w:asciiTheme="majorHAnsi" w:hAnsiTheme="majorHAnsi" w:cstheme="majorHAnsi"/>
                <w:sz w:val="20"/>
              </w:rPr>
              <w:t>.</w:t>
            </w:r>
          </w:p>
        </w:tc>
        <w:tc>
          <w:tcPr>
            <w:tcW w:w="1198" w:type="dxa"/>
          </w:tcPr>
          <w:p w14:paraId="19BAF585" w14:textId="77777777" w:rsidR="00B759D7" w:rsidRPr="003D114E" w:rsidRDefault="00B759D7" w:rsidP="00602003">
            <w:pPr>
              <w:jc w:val="both"/>
              <w:rPr>
                <w:rFonts w:asciiTheme="majorHAnsi" w:hAnsiTheme="majorHAnsi" w:cstheme="majorHAnsi"/>
                <w:sz w:val="20"/>
              </w:rPr>
            </w:pPr>
            <w:r w:rsidRPr="003D114E">
              <w:rPr>
                <w:rFonts w:asciiTheme="majorHAnsi" w:hAnsiTheme="majorHAnsi" w:cstheme="majorHAnsi"/>
                <w:sz w:val="20"/>
              </w:rPr>
              <w:t>Comercializadores</w:t>
            </w:r>
            <w:r w:rsidR="00477542">
              <w:rPr>
                <w:rFonts w:asciiTheme="majorHAnsi" w:hAnsiTheme="majorHAnsi" w:cstheme="majorHAnsi"/>
                <w:sz w:val="20"/>
              </w:rPr>
              <w:t>.</w:t>
            </w:r>
          </w:p>
        </w:tc>
      </w:tr>
      <w:tr w:rsidR="00104FBE" w:rsidRPr="003D114E" w14:paraId="23A3B170" w14:textId="77777777" w:rsidTr="008154F6">
        <w:tc>
          <w:tcPr>
            <w:tcW w:w="2689" w:type="dxa"/>
          </w:tcPr>
          <w:p w14:paraId="57208EAE" w14:textId="77777777" w:rsidR="00104FBE" w:rsidRPr="003D114E" w:rsidRDefault="00104FBE" w:rsidP="002E1544">
            <w:pPr>
              <w:jc w:val="both"/>
              <w:rPr>
                <w:rFonts w:asciiTheme="majorHAnsi" w:hAnsiTheme="majorHAnsi" w:cstheme="majorHAnsi"/>
                <w:sz w:val="20"/>
              </w:rPr>
            </w:pPr>
            <w:r w:rsidRPr="003D114E">
              <w:rPr>
                <w:rFonts w:asciiTheme="majorHAnsi" w:hAnsiTheme="majorHAnsi" w:cstheme="majorHAnsi"/>
                <w:color w:val="000000" w:themeColor="text1"/>
                <w:sz w:val="20"/>
              </w:rPr>
              <w:t xml:space="preserve">2022 y 2023, Realización de estudios </w:t>
            </w:r>
            <w:r w:rsidR="002E1544" w:rsidRPr="003D114E">
              <w:rPr>
                <w:rFonts w:asciiTheme="majorHAnsi" w:hAnsiTheme="majorHAnsi" w:cstheme="majorHAnsi"/>
                <w:color w:val="000000" w:themeColor="text1"/>
                <w:sz w:val="20"/>
              </w:rPr>
              <w:t xml:space="preserve">comparativos entre </w:t>
            </w:r>
            <w:r w:rsidR="00B45965" w:rsidRPr="003D114E">
              <w:rPr>
                <w:rFonts w:asciiTheme="majorHAnsi" w:hAnsiTheme="majorHAnsi" w:cstheme="majorHAnsi"/>
                <w:color w:val="000000" w:themeColor="text1"/>
                <w:sz w:val="20"/>
              </w:rPr>
              <w:t>plástico</w:t>
            </w:r>
            <w:r w:rsidR="002E1544" w:rsidRPr="003D114E">
              <w:rPr>
                <w:rFonts w:asciiTheme="majorHAnsi" w:hAnsiTheme="majorHAnsi" w:cstheme="majorHAnsi"/>
                <w:color w:val="000000" w:themeColor="text1"/>
                <w:sz w:val="20"/>
              </w:rPr>
              <w:t xml:space="preserve"> y otros materiales</w:t>
            </w:r>
            <w:r w:rsidR="00477542">
              <w:rPr>
                <w:rFonts w:asciiTheme="majorHAnsi" w:hAnsiTheme="majorHAnsi" w:cstheme="majorHAnsi"/>
                <w:color w:val="000000" w:themeColor="text1"/>
                <w:sz w:val="20"/>
              </w:rPr>
              <w:t>.</w:t>
            </w:r>
          </w:p>
        </w:tc>
        <w:tc>
          <w:tcPr>
            <w:tcW w:w="1198" w:type="dxa"/>
          </w:tcPr>
          <w:p w14:paraId="170E88D2" w14:textId="77777777" w:rsidR="00104FBE" w:rsidRPr="003D114E" w:rsidRDefault="006D6848" w:rsidP="00602003">
            <w:pPr>
              <w:jc w:val="both"/>
              <w:rPr>
                <w:rFonts w:asciiTheme="majorHAnsi" w:hAnsiTheme="majorHAnsi" w:cstheme="majorHAnsi"/>
                <w:sz w:val="20"/>
              </w:rPr>
            </w:pPr>
            <w:r>
              <w:rPr>
                <w:rFonts w:asciiTheme="majorHAnsi" w:hAnsiTheme="majorHAnsi" w:cstheme="majorHAnsi"/>
                <w:sz w:val="20"/>
              </w:rPr>
              <w:t>Sectores involucrados</w:t>
            </w:r>
            <w:r w:rsidR="00477542">
              <w:rPr>
                <w:rFonts w:asciiTheme="majorHAnsi" w:hAnsiTheme="majorHAnsi" w:cstheme="majorHAnsi"/>
                <w:sz w:val="20"/>
              </w:rPr>
              <w:t>.</w:t>
            </w:r>
          </w:p>
        </w:tc>
      </w:tr>
      <w:tr w:rsidR="00A23DCA" w:rsidRPr="003D114E" w14:paraId="68684EB9" w14:textId="77777777" w:rsidTr="008154F6">
        <w:tc>
          <w:tcPr>
            <w:tcW w:w="2689" w:type="dxa"/>
          </w:tcPr>
          <w:p w14:paraId="59DAE4A9" w14:textId="77777777" w:rsidR="00A23DCA" w:rsidRPr="003D114E" w:rsidRDefault="00A23DCA" w:rsidP="00A23DCA">
            <w:pPr>
              <w:jc w:val="both"/>
              <w:rPr>
                <w:rFonts w:asciiTheme="majorHAnsi" w:hAnsiTheme="majorHAnsi" w:cstheme="majorHAnsi"/>
                <w:color w:val="000000" w:themeColor="text1"/>
                <w:sz w:val="20"/>
              </w:rPr>
            </w:pPr>
            <w:r w:rsidRPr="003D114E">
              <w:rPr>
                <w:rFonts w:asciiTheme="majorHAnsi" w:hAnsiTheme="majorHAnsi" w:cstheme="majorHAnsi"/>
                <w:sz w:val="20"/>
              </w:rPr>
              <w:t>Expedición  ley de plásticos de un solo uso.</w:t>
            </w:r>
          </w:p>
        </w:tc>
        <w:tc>
          <w:tcPr>
            <w:tcW w:w="1198" w:type="dxa"/>
          </w:tcPr>
          <w:p w14:paraId="3D831278" w14:textId="77777777" w:rsidR="00A23DCA" w:rsidRPr="003D114E" w:rsidRDefault="006D6848" w:rsidP="00A23DCA">
            <w:pPr>
              <w:jc w:val="both"/>
              <w:rPr>
                <w:rFonts w:asciiTheme="majorHAnsi" w:hAnsiTheme="majorHAnsi" w:cstheme="majorHAnsi"/>
                <w:sz w:val="20"/>
              </w:rPr>
            </w:pPr>
            <w:r>
              <w:rPr>
                <w:rFonts w:asciiTheme="majorHAnsi" w:hAnsiTheme="majorHAnsi" w:cstheme="majorHAnsi"/>
                <w:sz w:val="20"/>
              </w:rPr>
              <w:t xml:space="preserve">Gobierno nacional y </w:t>
            </w:r>
            <w:r w:rsidR="00A23DCA" w:rsidRPr="003D114E">
              <w:rPr>
                <w:rFonts w:asciiTheme="majorHAnsi" w:hAnsiTheme="majorHAnsi" w:cstheme="majorHAnsi"/>
                <w:sz w:val="20"/>
              </w:rPr>
              <w:t>Congreso de la Republica</w:t>
            </w:r>
            <w:r w:rsidR="00477542">
              <w:rPr>
                <w:rFonts w:asciiTheme="majorHAnsi" w:hAnsiTheme="majorHAnsi" w:cstheme="majorHAnsi"/>
                <w:sz w:val="20"/>
              </w:rPr>
              <w:t>.</w:t>
            </w:r>
          </w:p>
        </w:tc>
      </w:tr>
    </w:tbl>
    <w:p w14:paraId="04A0F3D7" w14:textId="77777777" w:rsidR="00B759D7" w:rsidRDefault="00B759D7" w:rsidP="00941D58">
      <w:pPr>
        <w:jc w:val="both"/>
        <w:rPr>
          <w:rFonts w:asciiTheme="majorHAnsi" w:hAnsiTheme="majorHAnsi" w:cstheme="majorHAnsi"/>
        </w:rPr>
      </w:pPr>
      <w:bookmarkStart w:id="10" w:name="_Hlk18510735"/>
    </w:p>
    <w:p w14:paraId="2DB73069" w14:textId="77777777" w:rsidR="00814FEC" w:rsidRDefault="00F97411" w:rsidP="00941D58">
      <w:pPr>
        <w:jc w:val="both"/>
        <w:rPr>
          <w:rFonts w:asciiTheme="majorHAnsi" w:hAnsiTheme="majorHAnsi" w:cstheme="majorHAnsi"/>
        </w:rPr>
      </w:pPr>
      <w:r w:rsidRPr="00F97411">
        <w:rPr>
          <w:rFonts w:asciiTheme="majorHAnsi" w:hAnsiTheme="majorHAnsi" w:cstheme="majorHAnsi"/>
        </w:rPr>
        <w:t>Como requisito previo a la aplicación del mecanismo de sustitución, se evaluarán, tanto la bolsa plástica, como sus</w:t>
      </w:r>
      <w:r w:rsidR="00EE33FA" w:rsidRPr="00EE33FA">
        <w:rPr>
          <w:rFonts w:asciiTheme="majorHAnsi" w:hAnsiTheme="majorHAnsi" w:cstheme="majorHAnsi"/>
        </w:rPr>
        <w:t xml:space="preserve"> posibles materiales sustitutos, a partir de criterios de comparación definidos por el Gobierno Nacional, por ejemplo, la parametrización o estandarización del análisis de ciclo de vida (ACV), con base en la Norma Técnica Colombiana –ISO 14040 de Icontec, Gestión Ambiental. Análisis de Ciclo de Vida – Principio y marco de referencia</w:t>
      </w:r>
      <w:r w:rsidR="006B049D">
        <w:rPr>
          <w:rFonts w:asciiTheme="majorHAnsi" w:hAnsiTheme="majorHAnsi" w:cstheme="majorHAnsi"/>
        </w:rPr>
        <w:t xml:space="preserve">. </w:t>
      </w:r>
      <w:r w:rsidR="002E1544">
        <w:rPr>
          <w:rFonts w:asciiTheme="majorHAnsi" w:hAnsiTheme="majorHAnsi" w:cstheme="majorHAnsi"/>
        </w:rPr>
        <w:t xml:space="preserve">Se sustituirá el plástico </w:t>
      </w:r>
      <w:r w:rsidR="00EE33FA">
        <w:rPr>
          <w:rFonts w:asciiTheme="majorHAnsi" w:hAnsiTheme="majorHAnsi" w:cstheme="majorHAnsi"/>
        </w:rPr>
        <w:t xml:space="preserve">por aquel </w:t>
      </w:r>
      <w:r w:rsidR="002E1544">
        <w:rPr>
          <w:rFonts w:asciiTheme="majorHAnsi" w:hAnsiTheme="majorHAnsi" w:cstheme="majorHAnsi"/>
        </w:rPr>
        <w:t>material que demuestre menores impactos ambientales.</w:t>
      </w:r>
    </w:p>
    <w:p w14:paraId="67C8F38D" w14:textId="77777777" w:rsidR="00770547" w:rsidRDefault="003B6F40" w:rsidP="00941D58">
      <w:pPr>
        <w:jc w:val="both"/>
        <w:rPr>
          <w:rFonts w:asciiTheme="majorHAnsi" w:hAnsiTheme="majorHAnsi" w:cstheme="majorHAnsi"/>
        </w:rPr>
      </w:pPr>
      <w:r>
        <w:rPr>
          <w:rFonts w:asciiTheme="majorHAnsi" w:hAnsiTheme="majorHAnsi" w:cstheme="majorHAnsi"/>
        </w:rPr>
        <w:t>S</w:t>
      </w:r>
      <w:r w:rsidR="00735244">
        <w:rPr>
          <w:rFonts w:asciiTheme="majorHAnsi" w:hAnsiTheme="majorHAnsi" w:cstheme="majorHAnsi"/>
        </w:rPr>
        <w:t>e</w:t>
      </w:r>
      <w:r>
        <w:rPr>
          <w:rFonts w:asciiTheme="majorHAnsi" w:hAnsiTheme="majorHAnsi" w:cstheme="majorHAnsi"/>
        </w:rPr>
        <w:t xml:space="preserve"> </w:t>
      </w:r>
      <w:r w:rsidR="00735244">
        <w:rPr>
          <w:rFonts w:asciiTheme="majorHAnsi" w:hAnsiTheme="majorHAnsi" w:cstheme="majorHAnsi"/>
        </w:rPr>
        <w:t>establecerá</w:t>
      </w:r>
      <w:r w:rsidR="00A34AF9">
        <w:rPr>
          <w:rFonts w:asciiTheme="majorHAnsi" w:hAnsiTheme="majorHAnsi" w:cstheme="majorHAnsi"/>
        </w:rPr>
        <w:t xml:space="preserve">, </w:t>
      </w:r>
      <w:r>
        <w:rPr>
          <w:rFonts w:asciiTheme="majorHAnsi" w:hAnsiTheme="majorHAnsi" w:cstheme="majorHAnsi"/>
        </w:rPr>
        <w:t xml:space="preserve">un mecanismo imparcial para la realización de los estudios </w:t>
      </w:r>
      <w:r w:rsidR="00735244">
        <w:rPr>
          <w:rFonts w:asciiTheme="majorHAnsi" w:hAnsiTheme="majorHAnsi" w:cstheme="majorHAnsi"/>
        </w:rPr>
        <w:t>de</w:t>
      </w:r>
      <w:r>
        <w:rPr>
          <w:rFonts w:asciiTheme="majorHAnsi" w:hAnsiTheme="majorHAnsi" w:cstheme="majorHAnsi"/>
        </w:rPr>
        <w:t xml:space="preserve"> comparación de los </w:t>
      </w:r>
      <w:r w:rsidR="00A34AF9">
        <w:rPr>
          <w:rFonts w:asciiTheme="majorHAnsi" w:hAnsiTheme="majorHAnsi" w:cstheme="majorHAnsi"/>
        </w:rPr>
        <w:t>materiales; la</w:t>
      </w:r>
      <w:r>
        <w:rPr>
          <w:rFonts w:asciiTheme="majorHAnsi" w:hAnsiTheme="majorHAnsi" w:cstheme="majorHAnsi"/>
        </w:rPr>
        <w:t xml:space="preserve"> inexistencia de dichos estudios </w:t>
      </w:r>
      <w:r w:rsidR="00735244">
        <w:rPr>
          <w:rFonts w:asciiTheme="majorHAnsi" w:hAnsiTheme="majorHAnsi" w:cstheme="majorHAnsi"/>
        </w:rPr>
        <w:t>implica</w:t>
      </w:r>
      <w:r w:rsidR="00A34AF9">
        <w:rPr>
          <w:rFonts w:asciiTheme="majorHAnsi" w:hAnsiTheme="majorHAnsi" w:cstheme="majorHAnsi"/>
        </w:rPr>
        <w:t>rá</w:t>
      </w:r>
      <w:r w:rsidR="00735244">
        <w:rPr>
          <w:rFonts w:asciiTheme="majorHAnsi" w:hAnsiTheme="majorHAnsi" w:cstheme="majorHAnsi"/>
        </w:rPr>
        <w:t xml:space="preserve"> que se acepta la necesidad de sustituir los materiales de los plásticos de un solo uso, en los tiempos establecidos. No </w:t>
      </w:r>
      <w:r w:rsidR="00A34AF9">
        <w:rPr>
          <w:rFonts w:asciiTheme="majorHAnsi" w:hAnsiTheme="majorHAnsi" w:cstheme="majorHAnsi"/>
        </w:rPr>
        <w:t>obstante,</w:t>
      </w:r>
      <w:r w:rsidR="00735244">
        <w:rPr>
          <w:rFonts w:asciiTheme="majorHAnsi" w:hAnsiTheme="majorHAnsi" w:cstheme="majorHAnsi"/>
        </w:rPr>
        <w:t xml:space="preserve"> lo anterior, como alternativa s</w:t>
      </w:r>
      <w:r w:rsidR="00B759D7">
        <w:rPr>
          <w:rFonts w:asciiTheme="majorHAnsi" w:hAnsiTheme="majorHAnsi" w:cstheme="majorHAnsi"/>
        </w:rPr>
        <w:t xml:space="preserve">e </w:t>
      </w:r>
      <w:r w:rsidR="007A4039">
        <w:rPr>
          <w:rFonts w:asciiTheme="majorHAnsi" w:hAnsiTheme="majorHAnsi" w:cstheme="majorHAnsi"/>
        </w:rPr>
        <w:t xml:space="preserve">podrán </w:t>
      </w:r>
      <w:r w:rsidR="00B759D7">
        <w:rPr>
          <w:rFonts w:asciiTheme="majorHAnsi" w:hAnsiTheme="majorHAnsi" w:cstheme="majorHAnsi"/>
        </w:rPr>
        <w:t xml:space="preserve">sustituir </w:t>
      </w:r>
      <w:r w:rsidR="00735244">
        <w:rPr>
          <w:rFonts w:asciiTheme="majorHAnsi" w:hAnsiTheme="majorHAnsi" w:cstheme="majorHAnsi"/>
        </w:rPr>
        <w:t>los productos</w:t>
      </w:r>
      <w:r w:rsidR="00B759D7">
        <w:rPr>
          <w:rFonts w:asciiTheme="majorHAnsi" w:hAnsiTheme="majorHAnsi" w:cstheme="majorHAnsi"/>
        </w:rPr>
        <w:t xml:space="preserve"> </w:t>
      </w:r>
      <w:r w:rsidR="007A4039">
        <w:rPr>
          <w:rFonts w:asciiTheme="majorHAnsi" w:hAnsiTheme="majorHAnsi" w:cstheme="majorHAnsi"/>
        </w:rPr>
        <w:t xml:space="preserve">plásticos </w:t>
      </w:r>
      <w:r w:rsidR="00B759D7">
        <w:rPr>
          <w:rFonts w:asciiTheme="majorHAnsi" w:hAnsiTheme="majorHAnsi" w:cstheme="majorHAnsi"/>
        </w:rPr>
        <w:t xml:space="preserve">de un solo uso por </w:t>
      </w:r>
      <w:r w:rsidR="00735244">
        <w:rPr>
          <w:rFonts w:asciiTheme="majorHAnsi" w:hAnsiTheme="majorHAnsi" w:cstheme="majorHAnsi"/>
        </w:rPr>
        <w:t xml:space="preserve">productos </w:t>
      </w:r>
      <w:r w:rsidR="00B759D7">
        <w:rPr>
          <w:rFonts w:asciiTheme="majorHAnsi" w:hAnsiTheme="majorHAnsi" w:cstheme="majorHAnsi"/>
        </w:rPr>
        <w:t>plásticos diseñados para ser usados varias veces</w:t>
      </w:r>
      <w:r w:rsidR="007A4039">
        <w:rPr>
          <w:rFonts w:asciiTheme="majorHAnsi" w:hAnsiTheme="majorHAnsi" w:cstheme="majorHAnsi"/>
        </w:rPr>
        <w:t xml:space="preserve"> o por el establecimiento de cadenas de valor que evidencien el aprovechamiento efectivo del </w:t>
      </w:r>
      <w:r w:rsidR="002E1544">
        <w:rPr>
          <w:rFonts w:asciiTheme="majorHAnsi" w:hAnsiTheme="majorHAnsi" w:cstheme="majorHAnsi"/>
        </w:rPr>
        <w:t>plástico</w:t>
      </w:r>
      <w:r w:rsidR="000A2775">
        <w:rPr>
          <w:rFonts w:asciiTheme="majorHAnsi" w:hAnsiTheme="majorHAnsi" w:cstheme="majorHAnsi"/>
        </w:rPr>
        <w:t>.</w:t>
      </w:r>
      <w:r w:rsidR="00460E2D">
        <w:rPr>
          <w:rFonts w:asciiTheme="majorHAnsi" w:hAnsiTheme="majorHAnsi" w:cstheme="majorHAnsi"/>
        </w:rPr>
        <w:t xml:space="preserve"> Se definirán igualmente excepciones sobre el uso de productos plásticos de un solo uso en los términos sanitarios. </w:t>
      </w:r>
    </w:p>
    <w:bookmarkEnd w:id="10"/>
    <w:p w14:paraId="23344609" w14:textId="77777777" w:rsidR="0031133B" w:rsidRPr="002557E3" w:rsidRDefault="0031133B" w:rsidP="00941D58">
      <w:pPr>
        <w:jc w:val="both"/>
        <w:rPr>
          <w:rFonts w:asciiTheme="majorHAnsi" w:hAnsiTheme="majorHAnsi" w:cstheme="majorHAnsi"/>
        </w:rPr>
      </w:pPr>
      <w:r w:rsidRPr="002557E3">
        <w:rPr>
          <w:rFonts w:asciiTheme="majorHAnsi" w:hAnsiTheme="majorHAnsi" w:cstheme="majorHAnsi"/>
        </w:rPr>
        <w:t xml:space="preserve">El cumplimiento de las metas se concretará a través de acuerdos sectoriales y la expedición de una ley para la gestión </w:t>
      </w:r>
      <w:r w:rsidR="00B45965">
        <w:rPr>
          <w:rFonts w:asciiTheme="majorHAnsi" w:hAnsiTheme="majorHAnsi" w:cstheme="majorHAnsi"/>
        </w:rPr>
        <w:t>sostenible de plásticos de un solo uso.</w:t>
      </w:r>
      <w:r w:rsidRPr="002557E3">
        <w:rPr>
          <w:rFonts w:asciiTheme="majorHAnsi" w:hAnsiTheme="majorHAnsi" w:cstheme="majorHAnsi"/>
        </w:rPr>
        <w:t xml:space="preserve"> </w:t>
      </w:r>
    </w:p>
    <w:p w14:paraId="276F8AA2" w14:textId="77777777" w:rsidR="00941D58" w:rsidRPr="0081748E" w:rsidRDefault="008C4CA8" w:rsidP="00CA00CE">
      <w:pPr>
        <w:pStyle w:val="Ttulo2"/>
        <w:pBdr>
          <w:bottom w:val="single" w:sz="4" w:space="1" w:color="auto"/>
        </w:pBdr>
        <w:rPr>
          <w:rFonts w:cstheme="majorHAnsi"/>
          <w:b/>
          <w:bCs/>
          <w:color w:val="000000" w:themeColor="text1"/>
        </w:rPr>
      </w:pPr>
      <w:bookmarkStart w:id="11" w:name="_Toc19724652"/>
      <w:r w:rsidRPr="0081748E">
        <w:rPr>
          <w:rFonts w:cstheme="majorHAnsi"/>
          <w:b/>
          <w:bCs/>
          <w:color w:val="000000" w:themeColor="text1"/>
        </w:rPr>
        <w:t>Acción</w:t>
      </w:r>
      <w:r w:rsidR="006F2A58" w:rsidRPr="0081748E">
        <w:rPr>
          <w:rFonts w:cstheme="majorHAnsi"/>
          <w:b/>
          <w:bCs/>
          <w:color w:val="000000" w:themeColor="text1"/>
        </w:rPr>
        <w:t xml:space="preserve"> 2</w:t>
      </w:r>
      <w:r w:rsidR="002557E3" w:rsidRPr="0081748E">
        <w:rPr>
          <w:rFonts w:cstheme="majorHAnsi"/>
          <w:b/>
          <w:bCs/>
          <w:color w:val="000000" w:themeColor="text1"/>
        </w:rPr>
        <w:t>.</w:t>
      </w:r>
      <w:r w:rsidR="006F2A58" w:rsidRPr="0081748E">
        <w:rPr>
          <w:rFonts w:cstheme="majorHAnsi"/>
          <w:b/>
          <w:bCs/>
          <w:color w:val="000000" w:themeColor="text1"/>
        </w:rPr>
        <w:t xml:space="preserve"> </w:t>
      </w:r>
      <w:r w:rsidR="000C308E" w:rsidRPr="0081748E">
        <w:rPr>
          <w:rStyle w:val="A3"/>
          <w:rFonts w:cstheme="majorHAnsi"/>
          <w:b/>
          <w:color w:val="000000" w:themeColor="text1"/>
        </w:rPr>
        <w:t>Reducción y sustitución de materiales de bolsas plásticas</w:t>
      </w:r>
      <w:bookmarkEnd w:id="11"/>
    </w:p>
    <w:p w14:paraId="7D2627A3" w14:textId="77777777" w:rsidR="00941D58" w:rsidRPr="002557E3" w:rsidRDefault="00941D58" w:rsidP="00941D58">
      <w:pPr>
        <w:jc w:val="both"/>
        <w:rPr>
          <w:rFonts w:asciiTheme="majorHAnsi" w:hAnsiTheme="majorHAnsi" w:cstheme="majorHAnsi"/>
        </w:rPr>
      </w:pPr>
      <w:r w:rsidRPr="002557E3">
        <w:rPr>
          <w:rStyle w:val="A3"/>
          <w:rFonts w:asciiTheme="majorHAnsi" w:hAnsiTheme="majorHAnsi" w:cstheme="majorHAnsi"/>
          <w:color w:val="auto"/>
        </w:rPr>
        <w:t xml:space="preserve">Las empresas encargadas de la fabricación, distribución y comercialización de </w:t>
      </w:r>
      <w:r w:rsidRPr="002557E3">
        <w:rPr>
          <w:rFonts w:asciiTheme="majorHAnsi" w:hAnsiTheme="majorHAnsi" w:cstheme="majorHAnsi"/>
        </w:rPr>
        <w:t>los siguientes productos:</w:t>
      </w:r>
    </w:p>
    <w:p w14:paraId="3BCBA0A9" w14:textId="77777777" w:rsidR="00EA2B88" w:rsidRPr="002557E3" w:rsidRDefault="00EA2B88" w:rsidP="00323458">
      <w:pPr>
        <w:pStyle w:val="Prrafodelista"/>
        <w:numPr>
          <w:ilvl w:val="0"/>
          <w:numId w:val="4"/>
        </w:numPr>
        <w:jc w:val="both"/>
        <w:rPr>
          <w:rFonts w:asciiTheme="majorHAnsi" w:hAnsiTheme="majorHAnsi" w:cstheme="majorHAnsi"/>
        </w:rPr>
      </w:pPr>
      <w:bookmarkStart w:id="12" w:name="_Hlk18516632"/>
      <w:r w:rsidRPr="002557E3">
        <w:rPr>
          <w:rFonts w:asciiTheme="majorHAnsi" w:hAnsiTheme="majorHAnsi" w:cstheme="majorHAnsi"/>
        </w:rPr>
        <w:t>Bolsas utilizadas para embalar, cargar o transportar paquetes y mercancías, distribuidas en los puntos de pago;</w:t>
      </w:r>
    </w:p>
    <w:p w14:paraId="0DDF4465" w14:textId="77777777" w:rsidR="00D33374" w:rsidRDefault="00D33374" w:rsidP="00D33374">
      <w:pPr>
        <w:pStyle w:val="Prrafodelista"/>
        <w:numPr>
          <w:ilvl w:val="0"/>
          <w:numId w:val="4"/>
        </w:numPr>
        <w:jc w:val="both"/>
        <w:rPr>
          <w:rFonts w:asciiTheme="majorHAnsi" w:hAnsiTheme="majorHAnsi" w:cstheme="majorHAnsi"/>
        </w:rPr>
      </w:pPr>
      <w:r w:rsidRPr="00D33374">
        <w:rPr>
          <w:rFonts w:asciiTheme="majorHAnsi" w:hAnsiTheme="majorHAnsi" w:cstheme="majorHAnsi"/>
        </w:rPr>
        <w:t>Rollos de bolsas vacías</w:t>
      </w:r>
      <w:r>
        <w:rPr>
          <w:rFonts w:asciiTheme="majorHAnsi" w:hAnsiTheme="majorHAnsi" w:cstheme="majorHAnsi"/>
        </w:rPr>
        <w:t xml:space="preserve"> de película extensible</w:t>
      </w:r>
      <w:r w:rsidRPr="00D33374">
        <w:rPr>
          <w:rFonts w:asciiTheme="majorHAnsi" w:hAnsiTheme="majorHAnsi" w:cstheme="majorHAnsi"/>
        </w:rPr>
        <w:t xml:space="preserve"> dispuestas en los establecimientos de comercio para cargar o llevar alimentos a granel comercializados en dichos lugares, excepto para los productos de origen animal crudos.</w:t>
      </w:r>
    </w:p>
    <w:p w14:paraId="494F97BB" w14:textId="77777777" w:rsidR="0075306A" w:rsidRPr="002557E3" w:rsidRDefault="0075306A" w:rsidP="00D33374">
      <w:pPr>
        <w:pStyle w:val="Prrafodelista"/>
        <w:numPr>
          <w:ilvl w:val="0"/>
          <w:numId w:val="4"/>
        </w:numPr>
        <w:jc w:val="both"/>
        <w:rPr>
          <w:rFonts w:asciiTheme="majorHAnsi" w:hAnsiTheme="majorHAnsi" w:cstheme="majorHAnsi"/>
        </w:rPr>
      </w:pPr>
      <w:r w:rsidRPr="002557E3">
        <w:rPr>
          <w:rFonts w:asciiTheme="majorHAnsi" w:hAnsiTheme="majorHAnsi" w:cstheme="majorHAnsi"/>
        </w:rPr>
        <w:t>Las bolsas plásticas para embalar periódicos, revistas y facturas,</w:t>
      </w:r>
    </w:p>
    <w:p w14:paraId="0D7CADE3" w14:textId="77777777" w:rsidR="0075306A" w:rsidRPr="002557E3" w:rsidRDefault="0075306A" w:rsidP="00323458">
      <w:pPr>
        <w:pStyle w:val="Prrafodelista"/>
        <w:numPr>
          <w:ilvl w:val="0"/>
          <w:numId w:val="4"/>
        </w:numPr>
        <w:jc w:val="both"/>
        <w:rPr>
          <w:rFonts w:asciiTheme="majorHAnsi" w:hAnsiTheme="majorHAnsi" w:cstheme="majorHAnsi"/>
        </w:rPr>
      </w:pPr>
      <w:r w:rsidRPr="002557E3">
        <w:rPr>
          <w:rFonts w:asciiTheme="majorHAnsi" w:hAnsiTheme="majorHAnsi" w:cstheme="majorHAnsi"/>
        </w:rPr>
        <w:t xml:space="preserve">Bolsas utilizadas en las lavanderías para </w:t>
      </w:r>
      <w:r w:rsidR="00AF7E5A">
        <w:rPr>
          <w:rFonts w:asciiTheme="majorHAnsi" w:hAnsiTheme="majorHAnsi" w:cstheme="majorHAnsi"/>
        </w:rPr>
        <w:t xml:space="preserve">empacar </w:t>
      </w:r>
      <w:r w:rsidR="00AF7E5A" w:rsidRPr="002557E3">
        <w:rPr>
          <w:rFonts w:asciiTheme="majorHAnsi" w:hAnsiTheme="majorHAnsi" w:cstheme="majorHAnsi"/>
        </w:rPr>
        <w:t>ropa</w:t>
      </w:r>
      <w:r w:rsidRPr="002557E3">
        <w:rPr>
          <w:rFonts w:asciiTheme="majorHAnsi" w:hAnsiTheme="majorHAnsi" w:cstheme="majorHAnsi"/>
        </w:rPr>
        <w:t xml:space="preserve"> lavada. </w:t>
      </w:r>
    </w:p>
    <w:bookmarkEnd w:id="12"/>
    <w:p w14:paraId="0327A5DA" w14:textId="77777777" w:rsidR="00941D58" w:rsidRDefault="00941D58" w:rsidP="00941D58">
      <w:pPr>
        <w:jc w:val="both"/>
        <w:rPr>
          <w:rFonts w:asciiTheme="majorHAnsi" w:hAnsiTheme="majorHAnsi" w:cstheme="majorHAnsi"/>
        </w:rPr>
      </w:pPr>
      <w:r w:rsidRPr="002557E3">
        <w:rPr>
          <w:rStyle w:val="A3"/>
          <w:rFonts w:asciiTheme="majorHAnsi" w:hAnsiTheme="majorHAnsi" w:cstheme="majorHAnsi"/>
          <w:color w:val="auto"/>
        </w:rPr>
        <w:t xml:space="preserve">deberán proceder a </w:t>
      </w:r>
      <w:r w:rsidR="00EE09E2" w:rsidRPr="002557E3">
        <w:rPr>
          <w:rStyle w:val="A3"/>
          <w:rFonts w:asciiTheme="majorHAnsi" w:hAnsiTheme="majorHAnsi" w:cstheme="majorHAnsi"/>
          <w:color w:val="auto"/>
        </w:rPr>
        <w:t xml:space="preserve">reducir el consumo y a </w:t>
      </w:r>
      <w:r w:rsidRPr="002557E3">
        <w:rPr>
          <w:rStyle w:val="A3"/>
          <w:rFonts w:asciiTheme="majorHAnsi" w:hAnsiTheme="majorHAnsi" w:cstheme="majorHAnsi"/>
          <w:color w:val="auto"/>
        </w:rPr>
        <w:t xml:space="preserve">sustituirlos </w:t>
      </w:r>
      <w:r w:rsidRPr="002557E3">
        <w:rPr>
          <w:rFonts w:asciiTheme="majorHAnsi" w:hAnsiTheme="majorHAnsi" w:cstheme="majorHAnsi"/>
        </w:rPr>
        <w:t>por productos reutilizables o productos de materiales compostable</w:t>
      </w:r>
      <w:r w:rsidR="000C2146" w:rsidRPr="002557E3">
        <w:rPr>
          <w:rFonts w:asciiTheme="majorHAnsi" w:hAnsiTheme="majorHAnsi" w:cstheme="majorHAnsi"/>
        </w:rPr>
        <w:t>s a partir del 1 de enero del año 2025.</w:t>
      </w:r>
    </w:p>
    <w:p w14:paraId="23123B25" w14:textId="77777777" w:rsidR="00577222" w:rsidRDefault="00577222" w:rsidP="00577222">
      <w:pPr>
        <w:jc w:val="both"/>
        <w:rPr>
          <w:rFonts w:asciiTheme="majorHAnsi" w:hAnsiTheme="majorHAnsi" w:cstheme="majorHAnsi"/>
        </w:rPr>
      </w:pPr>
      <w:r>
        <w:rPr>
          <w:rFonts w:asciiTheme="majorHAnsi" w:hAnsiTheme="majorHAnsi" w:cstheme="majorHAnsi"/>
        </w:rPr>
        <w:t>Se defin</w:t>
      </w:r>
      <w:r w:rsidR="00447842">
        <w:rPr>
          <w:rFonts w:asciiTheme="majorHAnsi" w:hAnsiTheme="majorHAnsi" w:cstheme="majorHAnsi"/>
        </w:rPr>
        <w:t>irá</w:t>
      </w:r>
      <w:r w:rsidR="00602003">
        <w:rPr>
          <w:rFonts w:asciiTheme="majorHAnsi" w:hAnsiTheme="majorHAnsi" w:cstheme="majorHAnsi"/>
        </w:rPr>
        <w:t>n</w:t>
      </w:r>
      <w:r>
        <w:rPr>
          <w:rFonts w:asciiTheme="majorHAnsi" w:hAnsiTheme="majorHAnsi" w:cstheme="majorHAnsi"/>
        </w:rPr>
        <w:t xml:space="preserve"> los materiales de sustitución a través de un análisis de ciclo de vida (ACV), como definido por Icontec, en su Norma Técnica Colombia-ISO 1404</w:t>
      </w:r>
      <w:r w:rsidR="00D23C6A">
        <w:rPr>
          <w:rFonts w:asciiTheme="majorHAnsi" w:hAnsiTheme="majorHAnsi" w:cstheme="majorHAnsi"/>
        </w:rPr>
        <w:t>0</w:t>
      </w:r>
      <w:r>
        <w:rPr>
          <w:rFonts w:asciiTheme="majorHAnsi" w:hAnsiTheme="majorHAnsi" w:cstheme="majorHAnsi"/>
        </w:rPr>
        <w:t xml:space="preserve">, Gestión Ambiental. Análisis de ciclo de vida. Principio y marco de referencia. </w:t>
      </w:r>
      <w:r w:rsidR="00986E0C">
        <w:rPr>
          <w:rFonts w:asciiTheme="majorHAnsi" w:hAnsiTheme="majorHAnsi" w:cstheme="majorHAnsi"/>
        </w:rPr>
        <w:t>Durante el año 2020 se definirá</w:t>
      </w:r>
      <w:r w:rsidR="00406CD6">
        <w:rPr>
          <w:rFonts w:asciiTheme="majorHAnsi" w:hAnsiTheme="majorHAnsi" w:cstheme="majorHAnsi"/>
        </w:rPr>
        <w:t>n</w:t>
      </w:r>
      <w:r w:rsidR="00986E0C">
        <w:rPr>
          <w:rFonts w:asciiTheme="majorHAnsi" w:hAnsiTheme="majorHAnsi" w:cstheme="majorHAnsi"/>
        </w:rPr>
        <w:t xml:space="preserve"> los criterios </w:t>
      </w:r>
      <w:r w:rsidR="00406CD6">
        <w:rPr>
          <w:rFonts w:asciiTheme="majorHAnsi" w:hAnsiTheme="majorHAnsi" w:cstheme="majorHAnsi"/>
        </w:rPr>
        <w:t xml:space="preserve">de comparación entre </w:t>
      </w:r>
      <w:r w:rsidR="00491A9C">
        <w:rPr>
          <w:rFonts w:asciiTheme="majorHAnsi" w:hAnsiTheme="majorHAnsi" w:cstheme="majorHAnsi"/>
        </w:rPr>
        <w:t>los plásticos</w:t>
      </w:r>
      <w:r w:rsidR="00406CD6">
        <w:rPr>
          <w:rFonts w:asciiTheme="majorHAnsi" w:hAnsiTheme="majorHAnsi" w:cstheme="majorHAnsi"/>
        </w:rPr>
        <w:t xml:space="preserve"> y los posibles materiales sustitutos.</w:t>
      </w:r>
    </w:p>
    <w:p w14:paraId="0D73AE99" w14:textId="77777777" w:rsidR="00536A3D" w:rsidRDefault="00B959B2" w:rsidP="00680615">
      <w:pPr>
        <w:jc w:val="both"/>
        <w:rPr>
          <w:rFonts w:asciiTheme="majorHAnsi" w:hAnsiTheme="majorHAnsi" w:cstheme="majorHAnsi"/>
        </w:rPr>
      </w:pPr>
      <w:r>
        <w:rPr>
          <w:rFonts w:asciiTheme="majorHAnsi" w:hAnsiTheme="majorHAnsi" w:cstheme="majorHAnsi"/>
        </w:rPr>
        <w:t xml:space="preserve">Se </w:t>
      </w:r>
      <w:r w:rsidR="008E71A5">
        <w:rPr>
          <w:rFonts w:asciiTheme="majorHAnsi" w:hAnsiTheme="majorHAnsi" w:cstheme="majorHAnsi"/>
        </w:rPr>
        <w:t>evaluarán los lineamientos am</w:t>
      </w:r>
      <w:r>
        <w:rPr>
          <w:rFonts w:asciiTheme="majorHAnsi" w:hAnsiTheme="majorHAnsi" w:cstheme="majorHAnsi"/>
        </w:rPr>
        <w:t xml:space="preserve">bientales existentes en materia de bolsas plásticas </w:t>
      </w:r>
      <w:r w:rsidR="008E71A5">
        <w:rPr>
          <w:rFonts w:asciiTheme="majorHAnsi" w:hAnsiTheme="majorHAnsi" w:cstheme="majorHAnsi"/>
        </w:rPr>
        <w:t>como la r</w:t>
      </w:r>
      <w:r w:rsidR="00B027A6" w:rsidRPr="002557E3">
        <w:rPr>
          <w:rFonts w:asciiTheme="majorHAnsi" w:hAnsiTheme="majorHAnsi" w:cstheme="majorHAnsi"/>
        </w:rPr>
        <w:t>esolución 668 de 2016</w:t>
      </w:r>
      <w:r w:rsidR="00536A3D" w:rsidRPr="002557E3">
        <w:rPr>
          <w:rFonts w:asciiTheme="majorHAnsi" w:hAnsiTheme="majorHAnsi" w:cstheme="majorHAnsi"/>
        </w:rPr>
        <w:t>,</w:t>
      </w:r>
      <w:r w:rsidR="00EE09E2" w:rsidRPr="002557E3">
        <w:rPr>
          <w:rFonts w:asciiTheme="majorHAnsi" w:hAnsiTheme="majorHAnsi" w:cstheme="majorHAnsi"/>
        </w:rPr>
        <w:t xml:space="preserve"> </w:t>
      </w:r>
      <w:r w:rsidR="00536A3D" w:rsidRPr="002557E3">
        <w:rPr>
          <w:rFonts w:asciiTheme="majorHAnsi" w:hAnsiTheme="majorHAnsi" w:cstheme="majorHAnsi"/>
        </w:rPr>
        <w:t xml:space="preserve"> por la cual se reglamenta el uso racional de </w:t>
      </w:r>
      <w:r w:rsidR="00EE09E2" w:rsidRPr="002557E3">
        <w:rPr>
          <w:rFonts w:asciiTheme="majorHAnsi" w:hAnsiTheme="majorHAnsi" w:cstheme="majorHAnsi"/>
        </w:rPr>
        <w:t>bolsas plástica</w:t>
      </w:r>
      <w:r w:rsidR="008E71A5">
        <w:rPr>
          <w:rFonts w:asciiTheme="majorHAnsi" w:hAnsiTheme="majorHAnsi" w:cstheme="majorHAnsi"/>
        </w:rPr>
        <w:t xml:space="preserve">s y </w:t>
      </w:r>
      <w:r w:rsidR="002557E3" w:rsidRPr="002557E3">
        <w:rPr>
          <w:rFonts w:asciiTheme="majorHAnsi" w:hAnsiTheme="majorHAnsi" w:cstheme="majorHAnsi"/>
        </w:rPr>
        <w:t>el</w:t>
      </w:r>
      <w:r w:rsidR="008E71A5">
        <w:rPr>
          <w:rFonts w:asciiTheme="majorHAnsi" w:hAnsiTheme="majorHAnsi" w:cstheme="majorHAnsi"/>
        </w:rPr>
        <w:t xml:space="preserve"> Impuesto N</w:t>
      </w:r>
      <w:r w:rsidR="00EE09E2" w:rsidRPr="002557E3">
        <w:rPr>
          <w:rFonts w:asciiTheme="majorHAnsi" w:hAnsiTheme="majorHAnsi" w:cstheme="majorHAnsi"/>
        </w:rPr>
        <w:t xml:space="preserve">acional al consumo de bolsas plásticas establecido en </w:t>
      </w:r>
      <w:r w:rsidR="001929BF" w:rsidRPr="002557E3">
        <w:rPr>
          <w:rFonts w:asciiTheme="majorHAnsi" w:hAnsiTheme="majorHAnsi" w:cstheme="majorHAnsi"/>
        </w:rPr>
        <w:t xml:space="preserve">el </w:t>
      </w:r>
      <w:r w:rsidR="00EE09E2" w:rsidRPr="002557E3">
        <w:rPr>
          <w:rFonts w:asciiTheme="majorHAnsi" w:hAnsiTheme="majorHAnsi" w:cstheme="majorHAnsi"/>
        </w:rPr>
        <w:t>artículo</w:t>
      </w:r>
      <w:r w:rsidR="001929BF" w:rsidRPr="002557E3">
        <w:rPr>
          <w:rFonts w:asciiTheme="majorHAnsi" w:hAnsiTheme="majorHAnsi" w:cstheme="majorHAnsi"/>
        </w:rPr>
        <w:t xml:space="preserve"> 512-15 de Estatuto Tributario Nacional</w:t>
      </w:r>
      <w:r w:rsidR="00671DCF" w:rsidRPr="002557E3">
        <w:rPr>
          <w:rStyle w:val="Refdenotaalpie"/>
          <w:rFonts w:asciiTheme="majorHAnsi" w:hAnsiTheme="majorHAnsi" w:cstheme="majorHAnsi"/>
        </w:rPr>
        <w:footnoteReference w:id="2"/>
      </w:r>
      <w:r w:rsidR="0088749B" w:rsidRPr="002557E3">
        <w:rPr>
          <w:rFonts w:asciiTheme="majorHAnsi" w:hAnsiTheme="majorHAnsi" w:cstheme="majorHAnsi"/>
        </w:rPr>
        <w:t>.</w:t>
      </w:r>
    </w:p>
    <w:p w14:paraId="29FDD7E2" w14:textId="77777777" w:rsidR="00D23C6A" w:rsidRDefault="00D23C6A" w:rsidP="00680615">
      <w:pPr>
        <w:jc w:val="both"/>
        <w:rPr>
          <w:rFonts w:asciiTheme="majorHAnsi" w:hAnsiTheme="majorHAnsi" w:cstheme="majorHAnsi"/>
        </w:rPr>
      </w:pPr>
      <w:r>
        <w:rPr>
          <w:rFonts w:asciiTheme="majorHAnsi" w:hAnsiTheme="majorHAnsi" w:cstheme="majorHAnsi"/>
        </w:rPr>
        <w:t>Las metas específicas son las siguientes:</w:t>
      </w:r>
    </w:p>
    <w:tbl>
      <w:tblPr>
        <w:tblStyle w:val="Tablaconcuadrcula"/>
        <w:tblW w:w="0" w:type="auto"/>
        <w:tblLook w:val="04A0" w:firstRow="1" w:lastRow="0" w:firstColumn="1" w:lastColumn="0" w:noHBand="0" w:noVBand="1"/>
      </w:tblPr>
      <w:tblGrid>
        <w:gridCol w:w="2640"/>
        <w:gridCol w:w="1247"/>
      </w:tblGrid>
      <w:tr w:rsidR="00D23C6A" w:rsidRPr="00D23C6A" w14:paraId="11CA9920" w14:textId="77777777" w:rsidTr="007D0BDF">
        <w:tc>
          <w:tcPr>
            <w:tcW w:w="2694" w:type="dxa"/>
            <w:shd w:val="clear" w:color="auto" w:fill="8496B0" w:themeFill="text2" w:themeFillTint="99"/>
          </w:tcPr>
          <w:p w14:paraId="0A4FCAB4" w14:textId="77777777" w:rsidR="00D23C6A" w:rsidRPr="0026436D" w:rsidRDefault="00D23C6A" w:rsidP="0026436D">
            <w:pPr>
              <w:jc w:val="center"/>
              <w:rPr>
                <w:rFonts w:asciiTheme="majorHAnsi" w:hAnsiTheme="majorHAnsi" w:cstheme="majorHAnsi"/>
                <w:b/>
                <w:bCs/>
              </w:rPr>
            </w:pPr>
            <w:r w:rsidRPr="0026436D">
              <w:rPr>
                <w:rFonts w:asciiTheme="majorHAnsi" w:hAnsiTheme="majorHAnsi" w:cstheme="majorHAnsi"/>
                <w:b/>
                <w:bCs/>
              </w:rPr>
              <w:t>Meta</w:t>
            </w:r>
          </w:p>
        </w:tc>
        <w:tc>
          <w:tcPr>
            <w:tcW w:w="987" w:type="dxa"/>
            <w:shd w:val="clear" w:color="auto" w:fill="8496B0" w:themeFill="text2" w:themeFillTint="99"/>
          </w:tcPr>
          <w:p w14:paraId="32200773" w14:textId="77777777" w:rsidR="00D23C6A" w:rsidRPr="0026436D" w:rsidRDefault="00D23C6A" w:rsidP="0026436D">
            <w:pPr>
              <w:jc w:val="center"/>
              <w:rPr>
                <w:rFonts w:asciiTheme="majorHAnsi" w:hAnsiTheme="majorHAnsi" w:cstheme="majorHAnsi"/>
                <w:b/>
                <w:bCs/>
              </w:rPr>
            </w:pPr>
            <w:r w:rsidRPr="0026436D">
              <w:rPr>
                <w:rFonts w:asciiTheme="majorHAnsi" w:hAnsiTheme="majorHAnsi" w:cstheme="majorHAnsi"/>
                <w:b/>
                <w:bCs/>
              </w:rPr>
              <w:t>Líder</w:t>
            </w:r>
          </w:p>
        </w:tc>
      </w:tr>
      <w:tr w:rsidR="00D23C6A" w:rsidRPr="00D23C6A" w14:paraId="494CE0CA" w14:textId="77777777" w:rsidTr="00B959B2">
        <w:tc>
          <w:tcPr>
            <w:tcW w:w="2694" w:type="dxa"/>
          </w:tcPr>
          <w:p w14:paraId="24612C01" w14:textId="77777777" w:rsidR="00D23C6A" w:rsidRPr="00D23C6A" w:rsidRDefault="00D23C6A" w:rsidP="000A75EA">
            <w:pPr>
              <w:jc w:val="both"/>
              <w:rPr>
                <w:rFonts w:asciiTheme="majorHAnsi" w:hAnsiTheme="majorHAnsi" w:cstheme="majorHAnsi"/>
              </w:rPr>
            </w:pPr>
            <w:r w:rsidRPr="00D23C6A">
              <w:rPr>
                <w:rFonts w:asciiTheme="majorHAnsi" w:hAnsiTheme="majorHAnsi" w:cstheme="majorHAnsi"/>
              </w:rPr>
              <w:t>A 2020, formu</w:t>
            </w:r>
            <w:r w:rsidR="00406CD6">
              <w:rPr>
                <w:rFonts w:asciiTheme="majorHAnsi" w:hAnsiTheme="majorHAnsi" w:cstheme="majorHAnsi"/>
              </w:rPr>
              <w:t>lación de una agenda de trabajo y establecimiento de criterios de comparación entre materiales</w:t>
            </w:r>
            <w:r w:rsidR="00477542">
              <w:rPr>
                <w:rFonts w:asciiTheme="majorHAnsi" w:hAnsiTheme="majorHAnsi" w:cstheme="majorHAnsi"/>
              </w:rPr>
              <w:t>.</w:t>
            </w:r>
          </w:p>
        </w:tc>
        <w:tc>
          <w:tcPr>
            <w:tcW w:w="987" w:type="dxa"/>
          </w:tcPr>
          <w:p w14:paraId="7D087A68" w14:textId="0201873C" w:rsidR="00D23C6A" w:rsidRPr="00D23C6A" w:rsidRDefault="00D23C6A" w:rsidP="00C8203C">
            <w:pPr>
              <w:jc w:val="both"/>
              <w:rPr>
                <w:rFonts w:asciiTheme="majorHAnsi" w:hAnsiTheme="majorHAnsi" w:cstheme="majorHAnsi"/>
              </w:rPr>
            </w:pPr>
            <w:r>
              <w:rPr>
                <w:rFonts w:asciiTheme="majorHAnsi" w:hAnsiTheme="majorHAnsi" w:cstheme="majorHAnsi"/>
              </w:rPr>
              <w:t>MADS</w:t>
            </w:r>
            <w:r w:rsidR="006D6848">
              <w:rPr>
                <w:rFonts w:asciiTheme="majorHAnsi" w:hAnsiTheme="majorHAnsi" w:cstheme="majorHAnsi"/>
              </w:rPr>
              <w:t xml:space="preserve"> con el apoyo de la mesa</w:t>
            </w:r>
            <w:r w:rsidR="00C8203C">
              <w:rPr>
                <w:rFonts w:asciiTheme="majorHAnsi" w:hAnsiTheme="majorHAnsi" w:cstheme="majorHAnsi"/>
              </w:rPr>
              <w:t xml:space="preserve"> nac</w:t>
            </w:r>
            <w:r w:rsidR="00477542">
              <w:rPr>
                <w:rFonts w:asciiTheme="majorHAnsi" w:hAnsiTheme="majorHAnsi" w:cstheme="majorHAnsi"/>
              </w:rPr>
              <w:t>ional del Plástico</w:t>
            </w:r>
          </w:p>
        </w:tc>
      </w:tr>
      <w:tr w:rsidR="00AF7E5A" w:rsidRPr="00D23C6A" w14:paraId="1046F9F3" w14:textId="77777777" w:rsidTr="00B959B2">
        <w:tc>
          <w:tcPr>
            <w:tcW w:w="2694" w:type="dxa"/>
          </w:tcPr>
          <w:p w14:paraId="25588CB6" w14:textId="77777777" w:rsidR="00AF7E5A" w:rsidRPr="00D23C6A" w:rsidRDefault="00A039C4" w:rsidP="000A75EA">
            <w:pPr>
              <w:jc w:val="both"/>
              <w:rPr>
                <w:rFonts w:asciiTheme="majorHAnsi" w:hAnsiTheme="majorHAnsi" w:cstheme="majorHAnsi"/>
              </w:rPr>
            </w:pPr>
            <w:r>
              <w:rPr>
                <w:rFonts w:asciiTheme="majorHAnsi" w:hAnsiTheme="majorHAnsi" w:cstheme="majorHAnsi"/>
              </w:rPr>
              <w:t xml:space="preserve">A 2021 </w:t>
            </w:r>
            <w:r w:rsidR="00F13B10">
              <w:rPr>
                <w:rFonts w:asciiTheme="majorHAnsi" w:hAnsiTheme="majorHAnsi" w:cstheme="majorHAnsi"/>
              </w:rPr>
              <w:t>Establecimiento</w:t>
            </w:r>
            <w:r w:rsidR="00AF7E5A">
              <w:rPr>
                <w:rFonts w:asciiTheme="majorHAnsi" w:hAnsiTheme="majorHAnsi" w:cstheme="majorHAnsi"/>
              </w:rPr>
              <w:t xml:space="preserve"> de metas de reducción y de sustitución</w:t>
            </w:r>
            <w:r>
              <w:rPr>
                <w:rFonts w:asciiTheme="majorHAnsi" w:hAnsiTheme="majorHAnsi" w:cstheme="majorHAnsi"/>
              </w:rPr>
              <w:t>.</w:t>
            </w:r>
          </w:p>
        </w:tc>
        <w:tc>
          <w:tcPr>
            <w:tcW w:w="987" w:type="dxa"/>
          </w:tcPr>
          <w:p w14:paraId="511AE819" w14:textId="77777777" w:rsidR="00AF7E5A" w:rsidRDefault="006D6848" w:rsidP="000A75EA">
            <w:pPr>
              <w:jc w:val="both"/>
              <w:rPr>
                <w:rFonts w:asciiTheme="majorHAnsi" w:hAnsiTheme="majorHAnsi" w:cstheme="majorHAnsi"/>
              </w:rPr>
            </w:pPr>
            <w:r>
              <w:rPr>
                <w:rFonts w:asciiTheme="majorHAnsi" w:hAnsiTheme="majorHAnsi" w:cstheme="majorHAnsi"/>
              </w:rPr>
              <w:t>MADS con el apoyo de la mesa</w:t>
            </w:r>
            <w:r w:rsidR="00FD3347">
              <w:rPr>
                <w:rFonts w:asciiTheme="majorHAnsi" w:hAnsiTheme="majorHAnsi" w:cstheme="majorHAnsi"/>
              </w:rPr>
              <w:t>.</w:t>
            </w:r>
          </w:p>
        </w:tc>
      </w:tr>
      <w:tr w:rsidR="00A039C4" w:rsidRPr="00D23C6A" w14:paraId="475CA3EF" w14:textId="77777777" w:rsidTr="00B959B2">
        <w:tc>
          <w:tcPr>
            <w:tcW w:w="2694" w:type="dxa"/>
          </w:tcPr>
          <w:p w14:paraId="0DEFA437" w14:textId="77777777" w:rsidR="00A039C4" w:rsidRPr="00D23C6A" w:rsidRDefault="00A039C4" w:rsidP="00514995">
            <w:pPr>
              <w:jc w:val="both"/>
              <w:rPr>
                <w:rFonts w:asciiTheme="majorHAnsi" w:hAnsiTheme="majorHAnsi" w:cstheme="majorHAnsi"/>
              </w:rPr>
            </w:pPr>
            <w:r w:rsidRPr="00D23C6A">
              <w:rPr>
                <w:rFonts w:asciiTheme="majorHAnsi" w:hAnsiTheme="majorHAnsi" w:cstheme="majorHAnsi"/>
              </w:rPr>
              <w:t>A 2</w:t>
            </w:r>
            <w:r>
              <w:rPr>
                <w:rFonts w:asciiTheme="majorHAnsi" w:hAnsiTheme="majorHAnsi" w:cstheme="majorHAnsi"/>
              </w:rPr>
              <w:t>023</w:t>
            </w:r>
            <w:r w:rsidRPr="00D23C6A">
              <w:rPr>
                <w:rFonts w:asciiTheme="majorHAnsi" w:hAnsiTheme="majorHAnsi" w:cstheme="majorHAnsi"/>
              </w:rPr>
              <w:t>, realización de estudios comparativos para sustitución de materiales.</w:t>
            </w:r>
          </w:p>
        </w:tc>
        <w:tc>
          <w:tcPr>
            <w:tcW w:w="987" w:type="dxa"/>
          </w:tcPr>
          <w:p w14:paraId="3D7B89A7" w14:textId="77777777" w:rsidR="00A039C4" w:rsidRPr="00D23C6A" w:rsidRDefault="00A039C4" w:rsidP="00514995">
            <w:pPr>
              <w:jc w:val="both"/>
              <w:rPr>
                <w:rFonts w:asciiTheme="majorHAnsi" w:hAnsiTheme="majorHAnsi" w:cstheme="majorHAnsi"/>
              </w:rPr>
            </w:pPr>
            <w:r>
              <w:rPr>
                <w:rFonts w:asciiTheme="majorHAnsi" w:hAnsiTheme="majorHAnsi" w:cstheme="majorHAnsi"/>
              </w:rPr>
              <w:t>Colciencias</w:t>
            </w:r>
            <w:r w:rsidR="006D6848">
              <w:rPr>
                <w:rFonts w:asciiTheme="majorHAnsi" w:hAnsiTheme="majorHAnsi" w:cstheme="majorHAnsi"/>
              </w:rPr>
              <w:t>, con el apoyo de la mesa</w:t>
            </w:r>
            <w:r w:rsidR="00FD3347">
              <w:rPr>
                <w:rFonts w:asciiTheme="majorHAnsi" w:hAnsiTheme="majorHAnsi" w:cstheme="majorHAnsi"/>
              </w:rPr>
              <w:t>.</w:t>
            </w:r>
          </w:p>
        </w:tc>
      </w:tr>
      <w:tr w:rsidR="00A039C4" w:rsidRPr="00D23C6A" w14:paraId="592D72E1" w14:textId="77777777" w:rsidTr="00B959B2">
        <w:tc>
          <w:tcPr>
            <w:tcW w:w="2694" w:type="dxa"/>
          </w:tcPr>
          <w:p w14:paraId="4809E09D" w14:textId="77777777" w:rsidR="00A039C4" w:rsidRDefault="00A039C4" w:rsidP="000A75EA">
            <w:pPr>
              <w:jc w:val="both"/>
              <w:rPr>
                <w:rFonts w:asciiTheme="majorHAnsi" w:hAnsiTheme="majorHAnsi" w:cstheme="majorHAnsi"/>
              </w:rPr>
            </w:pPr>
            <w:r>
              <w:rPr>
                <w:rFonts w:asciiTheme="majorHAnsi" w:hAnsiTheme="majorHAnsi" w:cstheme="majorHAnsi"/>
              </w:rPr>
              <w:t>A 2025, programa de gestión sostenible de bolsas en marcha</w:t>
            </w:r>
            <w:r w:rsidR="00FD3347">
              <w:rPr>
                <w:rFonts w:asciiTheme="majorHAnsi" w:hAnsiTheme="majorHAnsi" w:cstheme="majorHAnsi"/>
              </w:rPr>
              <w:t>.</w:t>
            </w:r>
          </w:p>
        </w:tc>
        <w:tc>
          <w:tcPr>
            <w:tcW w:w="987" w:type="dxa"/>
          </w:tcPr>
          <w:p w14:paraId="3DFACA3E" w14:textId="77777777" w:rsidR="00A039C4" w:rsidRDefault="00A039C4" w:rsidP="000A75EA">
            <w:pPr>
              <w:jc w:val="both"/>
              <w:rPr>
                <w:rFonts w:asciiTheme="majorHAnsi" w:hAnsiTheme="majorHAnsi" w:cstheme="majorHAnsi"/>
              </w:rPr>
            </w:pPr>
            <w:r>
              <w:rPr>
                <w:rFonts w:asciiTheme="majorHAnsi" w:hAnsiTheme="majorHAnsi" w:cstheme="majorHAnsi"/>
              </w:rPr>
              <w:t>Mesa</w:t>
            </w:r>
          </w:p>
        </w:tc>
      </w:tr>
    </w:tbl>
    <w:p w14:paraId="3F9D1115" w14:textId="77777777" w:rsidR="00D23C6A" w:rsidRPr="002557E3" w:rsidRDefault="00D23C6A" w:rsidP="00680615">
      <w:pPr>
        <w:jc w:val="both"/>
        <w:rPr>
          <w:rFonts w:asciiTheme="majorHAnsi" w:hAnsiTheme="majorHAnsi" w:cstheme="majorHAnsi"/>
        </w:rPr>
      </w:pPr>
    </w:p>
    <w:p w14:paraId="07A52953" w14:textId="77777777" w:rsidR="00BE53B3" w:rsidRPr="002557E3" w:rsidRDefault="008C4CA8" w:rsidP="003E5289">
      <w:pPr>
        <w:pStyle w:val="Ttulo2"/>
        <w:pBdr>
          <w:bottom w:val="single" w:sz="4" w:space="1" w:color="auto"/>
        </w:pBdr>
        <w:jc w:val="both"/>
        <w:rPr>
          <w:rFonts w:cstheme="majorHAnsi"/>
          <w:b/>
          <w:bCs/>
          <w:color w:val="auto"/>
        </w:rPr>
      </w:pPr>
      <w:bookmarkStart w:id="13" w:name="_Toc19724653"/>
      <w:r w:rsidRPr="002557E3">
        <w:rPr>
          <w:rFonts w:cstheme="majorHAnsi"/>
          <w:b/>
          <w:bCs/>
          <w:color w:val="auto"/>
        </w:rPr>
        <w:t xml:space="preserve">Acción </w:t>
      </w:r>
      <w:r w:rsidR="00CA00CE" w:rsidRPr="002557E3">
        <w:rPr>
          <w:rFonts w:cstheme="majorHAnsi"/>
          <w:b/>
          <w:bCs/>
          <w:color w:val="auto"/>
        </w:rPr>
        <w:t>3</w:t>
      </w:r>
      <w:r w:rsidR="002E6738">
        <w:rPr>
          <w:rFonts w:cstheme="majorHAnsi"/>
          <w:b/>
          <w:bCs/>
          <w:color w:val="auto"/>
        </w:rPr>
        <w:t>.</w:t>
      </w:r>
      <w:r w:rsidR="000A495D" w:rsidRPr="002557E3">
        <w:rPr>
          <w:rFonts w:cstheme="majorHAnsi"/>
          <w:b/>
          <w:bCs/>
          <w:color w:val="auto"/>
        </w:rPr>
        <w:t xml:space="preserve"> </w:t>
      </w:r>
      <w:r w:rsidR="000C308E" w:rsidRPr="002557E3">
        <w:rPr>
          <w:rFonts w:cstheme="majorHAnsi"/>
          <w:b/>
          <w:color w:val="auto"/>
        </w:rPr>
        <w:t>Una nueva cultura de uso de productos reutilizables en establecimientos de comercio</w:t>
      </w:r>
      <w:r w:rsidR="000C308E" w:rsidRPr="002557E3">
        <w:rPr>
          <w:rFonts w:cstheme="majorHAnsi"/>
          <w:color w:val="auto"/>
        </w:rPr>
        <w:t>.</w:t>
      </w:r>
      <w:bookmarkEnd w:id="13"/>
    </w:p>
    <w:p w14:paraId="662F0EB2" w14:textId="77777777" w:rsidR="00267942" w:rsidRPr="002557E3" w:rsidRDefault="00267942" w:rsidP="003A0804">
      <w:pPr>
        <w:jc w:val="both"/>
        <w:rPr>
          <w:rFonts w:asciiTheme="majorHAnsi" w:hAnsiTheme="majorHAnsi" w:cstheme="majorHAnsi"/>
        </w:rPr>
      </w:pPr>
    </w:p>
    <w:p w14:paraId="3653AFB0" w14:textId="77777777" w:rsidR="00A23377" w:rsidRPr="002557E3" w:rsidRDefault="00B12E67" w:rsidP="006C007E">
      <w:pPr>
        <w:rPr>
          <w:rFonts w:asciiTheme="majorHAnsi" w:hAnsiTheme="majorHAnsi" w:cstheme="majorHAnsi"/>
        </w:rPr>
      </w:pPr>
      <w:r>
        <w:rPr>
          <w:rFonts w:asciiTheme="majorHAnsi" w:hAnsiTheme="majorHAnsi" w:cstheme="majorHAnsi"/>
        </w:rPr>
        <w:t>Se incentivará</w:t>
      </w:r>
      <w:r w:rsidR="00A213D2">
        <w:rPr>
          <w:rFonts w:asciiTheme="majorHAnsi" w:hAnsiTheme="majorHAnsi" w:cstheme="majorHAnsi"/>
        </w:rPr>
        <w:t xml:space="preserve"> en l</w:t>
      </w:r>
      <w:r w:rsidR="00A23377" w:rsidRPr="002557E3">
        <w:rPr>
          <w:rFonts w:asciiTheme="majorHAnsi" w:hAnsiTheme="majorHAnsi" w:cstheme="majorHAnsi"/>
        </w:rPr>
        <w:t>os establecimientos</w:t>
      </w:r>
      <w:r w:rsidR="00DD4AC8" w:rsidRPr="002557E3">
        <w:rPr>
          <w:rFonts w:asciiTheme="majorHAnsi" w:hAnsiTheme="majorHAnsi" w:cstheme="majorHAnsi"/>
        </w:rPr>
        <w:t xml:space="preserve"> </w:t>
      </w:r>
      <w:r w:rsidR="00A8786C" w:rsidRPr="002557E3">
        <w:rPr>
          <w:rFonts w:asciiTheme="majorHAnsi" w:hAnsiTheme="majorHAnsi" w:cstheme="majorHAnsi"/>
        </w:rPr>
        <w:t xml:space="preserve">que ofrezcan </w:t>
      </w:r>
      <w:r w:rsidR="00426D18">
        <w:rPr>
          <w:rFonts w:asciiTheme="majorHAnsi" w:hAnsiTheme="majorHAnsi" w:cstheme="majorHAnsi"/>
        </w:rPr>
        <w:t xml:space="preserve">comidas y </w:t>
      </w:r>
      <w:r w:rsidR="00A8786C" w:rsidRPr="00AB7F99">
        <w:rPr>
          <w:rFonts w:asciiTheme="majorHAnsi" w:hAnsiTheme="majorHAnsi" w:cstheme="majorHAnsi"/>
        </w:rPr>
        <w:t>alimentos preparados (restaurantes, cafeterías, tiendas</w:t>
      </w:r>
      <w:r w:rsidR="00107F08">
        <w:rPr>
          <w:rFonts w:asciiTheme="majorHAnsi" w:hAnsiTheme="majorHAnsi" w:cstheme="majorHAnsi"/>
        </w:rPr>
        <w:t>, etc.</w:t>
      </w:r>
      <w:r w:rsidR="00DD4AC8" w:rsidRPr="00AB7F99">
        <w:rPr>
          <w:rFonts w:asciiTheme="majorHAnsi" w:hAnsiTheme="majorHAnsi" w:cstheme="majorHAnsi"/>
        </w:rPr>
        <w:t>)</w:t>
      </w:r>
      <w:r w:rsidR="00A23377" w:rsidRPr="00AB7F99">
        <w:rPr>
          <w:rFonts w:asciiTheme="majorHAnsi" w:hAnsiTheme="majorHAnsi" w:cstheme="majorHAnsi"/>
        </w:rPr>
        <w:t xml:space="preserve"> </w:t>
      </w:r>
      <w:r w:rsidR="00B203BC">
        <w:rPr>
          <w:rFonts w:asciiTheme="majorHAnsi" w:hAnsiTheme="majorHAnsi" w:cstheme="majorHAnsi"/>
        </w:rPr>
        <w:t>la no entrega</w:t>
      </w:r>
      <w:r w:rsidR="00EF6848" w:rsidRPr="00AB7F99">
        <w:rPr>
          <w:rFonts w:asciiTheme="majorHAnsi" w:hAnsiTheme="majorHAnsi" w:cstheme="majorHAnsi"/>
        </w:rPr>
        <w:t xml:space="preserve"> </w:t>
      </w:r>
      <w:r w:rsidR="00B203BC">
        <w:rPr>
          <w:rFonts w:asciiTheme="majorHAnsi" w:hAnsiTheme="majorHAnsi" w:cstheme="majorHAnsi"/>
        </w:rPr>
        <w:t xml:space="preserve">de </w:t>
      </w:r>
      <w:r w:rsidR="00A23377" w:rsidRPr="00AB7F99">
        <w:rPr>
          <w:rFonts w:asciiTheme="majorHAnsi" w:hAnsiTheme="majorHAnsi" w:cstheme="majorHAnsi"/>
        </w:rPr>
        <w:t xml:space="preserve">productos de un solo uso de cualquier material, </w:t>
      </w:r>
      <w:r w:rsidR="00A23377" w:rsidRPr="00AB7F99">
        <w:rPr>
          <w:rFonts w:asciiTheme="majorHAnsi" w:hAnsiTheme="majorHAnsi" w:cstheme="majorHAnsi"/>
          <w:lang w:val="es-ES"/>
        </w:rPr>
        <w:t xml:space="preserve">cuando se realice el </w:t>
      </w:r>
      <w:r w:rsidR="00A23377" w:rsidRPr="00AB7F99">
        <w:rPr>
          <w:rFonts w:asciiTheme="majorHAnsi" w:hAnsiTheme="majorHAnsi" w:cstheme="majorHAnsi"/>
        </w:rPr>
        <w:t>consumo</w:t>
      </w:r>
      <w:r w:rsidR="004221D2" w:rsidRPr="00AB7F99">
        <w:rPr>
          <w:rFonts w:asciiTheme="majorHAnsi" w:hAnsiTheme="majorHAnsi" w:cstheme="majorHAnsi"/>
        </w:rPr>
        <w:t xml:space="preserve"> dentro de</w:t>
      </w:r>
      <w:r w:rsidR="00A23377" w:rsidRPr="00AB7F99">
        <w:rPr>
          <w:rFonts w:asciiTheme="majorHAnsi" w:hAnsiTheme="majorHAnsi" w:cstheme="majorHAnsi"/>
        </w:rPr>
        <w:t xml:space="preserve"> los </w:t>
      </w:r>
      <w:r w:rsidR="00107F08">
        <w:rPr>
          <w:rFonts w:asciiTheme="majorHAnsi" w:hAnsiTheme="majorHAnsi" w:cstheme="majorHAnsi"/>
        </w:rPr>
        <w:t>sin perjuicio de los requisitos sanitarios vigentes en materia sanitaria</w:t>
      </w:r>
      <w:r w:rsidR="00447842">
        <w:rPr>
          <w:rFonts w:asciiTheme="majorHAnsi" w:hAnsiTheme="majorHAnsi" w:cstheme="majorHAnsi"/>
        </w:rPr>
        <w:t xml:space="preserve">. </w:t>
      </w:r>
      <w:r w:rsidR="00A23377" w:rsidRPr="009324FF">
        <w:rPr>
          <w:rFonts w:asciiTheme="majorHAnsi" w:hAnsiTheme="majorHAnsi" w:cstheme="majorHAnsi"/>
        </w:rPr>
        <w:t xml:space="preserve">Se </w:t>
      </w:r>
      <w:r w:rsidR="00A8786C" w:rsidRPr="002557E3">
        <w:rPr>
          <w:rFonts w:asciiTheme="majorHAnsi" w:hAnsiTheme="majorHAnsi" w:cstheme="majorHAnsi"/>
        </w:rPr>
        <w:t>prestar</w:t>
      </w:r>
      <w:r>
        <w:rPr>
          <w:rFonts w:asciiTheme="majorHAnsi" w:hAnsiTheme="majorHAnsi" w:cstheme="majorHAnsi"/>
        </w:rPr>
        <w:t>á</w:t>
      </w:r>
      <w:r w:rsidR="00A8786C" w:rsidRPr="002557E3">
        <w:rPr>
          <w:rFonts w:asciiTheme="majorHAnsi" w:hAnsiTheme="majorHAnsi" w:cstheme="majorHAnsi"/>
        </w:rPr>
        <w:t xml:space="preserve"> el servicio </w:t>
      </w:r>
      <w:r w:rsidR="00A23377" w:rsidRPr="002557E3">
        <w:rPr>
          <w:rFonts w:asciiTheme="majorHAnsi" w:hAnsiTheme="majorHAnsi" w:cstheme="majorHAnsi"/>
        </w:rPr>
        <w:t xml:space="preserve">a los consumidores </w:t>
      </w:r>
      <w:r w:rsidR="00A8786C" w:rsidRPr="002557E3">
        <w:rPr>
          <w:rFonts w:asciiTheme="majorHAnsi" w:hAnsiTheme="majorHAnsi" w:cstheme="majorHAnsi"/>
        </w:rPr>
        <w:t xml:space="preserve">con </w:t>
      </w:r>
      <w:r w:rsidR="00A23377" w:rsidRPr="002557E3">
        <w:rPr>
          <w:rFonts w:asciiTheme="majorHAnsi" w:hAnsiTheme="majorHAnsi" w:cstheme="majorHAnsi"/>
        </w:rPr>
        <w:t>productos reutilizables</w:t>
      </w:r>
      <w:r w:rsidR="00A213D2">
        <w:rPr>
          <w:rFonts w:asciiTheme="majorHAnsi" w:hAnsiTheme="majorHAnsi" w:cstheme="majorHAnsi"/>
        </w:rPr>
        <w:t xml:space="preserve"> que sustituyan los productos </w:t>
      </w:r>
      <w:r w:rsidR="000771A6">
        <w:rPr>
          <w:rFonts w:asciiTheme="majorHAnsi" w:hAnsiTheme="majorHAnsi" w:cstheme="majorHAnsi"/>
        </w:rPr>
        <w:t>plásticos</w:t>
      </w:r>
      <w:r w:rsidR="00373663">
        <w:rPr>
          <w:rFonts w:asciiTheme="majorHAnsi" w:hAnsiTheme="majorHAnsi" w:cstheme="majorHAnsi"/>
        </w:rPr>
        <w:t xml:space="preserve"> de un solo uso aplicables</w:t>
      </w:r>
      <w:r w:rsidR="00A213D2">
        <w:rPr>
          <w:rFonts w:asciiTheme="majorHAnsi" w:hAnsiTheme="majorHAnsi" w:cstheme="majorHAnsi"/>
        </w:rPr>
        <w:t xml:space="preserve"> (Ver anexo</w:t>
      </w:r>
      <w:r w:rsidR="006C007E">
        <w:rPr>
          <w:rFonts w:asciiTheme="majorHAnsi" w:hAnsiTheme="majorHAnsi" w:cstheme="majorHAnsi"/>
        </w:rPr>
        <w:t xml:space="preserve"> 1, ANEXO 1 -</w:t>
      </w:r>
      <w:r w:rsidR="006C007E" w:rsidRPr="006C007E">
        <w:rPr>
          <w:rFonts w:asciiTheme="majorHAnsi" w:hAnsiTheme="majorHAnsi" w:cstheme="majorHAnsi"/>
        </w:rPr>
        <w:t xml:space="preserve"> </w:t>
      </w:r>
      <w:r w:rsidR="006C007E">
        <w:rPr>
          <w:rFonts w:asciiTheme="majorHAnsi" w:hAnsiTheme="majorHAnsi" w:cstheme="majorHAnsi"/>
        </w:rPr>
        <w:t>Resumen de productos y acciones</w:t>
      </w:r>
      <w:r w:rsidR="00A213D2">
        <w:rPr>
          <w:rFonts w:asciiTheme="majorHAnsi" w:hAnsiTheme="majorHAnsi" w:cstheme="majorHAnsi"/>
        </w:rPr>
        <w:t>)</w:t>
      </w:r>
      <w:r w:rsidR="00373663">
        <w:rPr>
          <w:rFonts w:asciiTheme="majorHAnsi" w:hAnsiTheme="majorHAnsi" w:cstheme="majorHAnsi"/>
        </w:rPr>
        <w:t>.</w:t>
      </w:r>
    </w:p>
    <w:p w14:paraId="4387B16E" w14:textId="77777777" w:rsidR="00C14347" w:rsidRDefault="00A8786C" w:rsidP="00861C8A">
      <w:pPr>
        <w:jc w:val="both"/>
        <w:rPr>
          <w:rFonts w:asciiTheme="majorHAnsi" w:hAnsiTheme="majorHAnsi" w:cstheme="majorHAnsi"/>
        </w:rPr>
      </w:pPr>
      <w:r w:rsidRPr="002557E3">
        <w:rPr>
          <w:rFonts w:asciiTheme="majorHAnsi" w:hAnsiTheme="majorHAnsi" w:cstheme="majorHAnsi"/>
          <w:lang w:val="es-CO"/>
        </w:rPr>
        <w:t>S</w:t>
      </w:r>
      <w:r w:rsidR="00EF6848" w:rsidRPr="002557E3">
        <w:rPr>
          <w:rFonts w:asciiTheme="majorHAnsi" w:hAnsiTheme="majorHAnsi" w:cstheme="majorHAnsi"/>
          <w:lang w:val="es-CO"/>
        </w:rPr>
        <w:t xml:space="preserve">e </w:t>
      </w:r>
      <w:r w:rsidR="00861C8A" w:rsidRPr="002557E3">
        <w:rPr>
          <w:rFonts w:asciiTheme="majorHAnsi" w:hAnsiTheme="majorHAnsi" w:cstheme="majorHAnsi"/>
        </w:rPr>
        <w:t>promocionará la venta de gaseosas</w:t>
      </w:r>
      <w:r w:rsidR="00EF6848" w:rsidRPr="002557E3">
        <w:rPr>
          <w:rFonts w:asciiTheme="majorHAnsi" w:hAnsiTheme="majorHAnsi" w:cstheme="majorHAnsi"/>
        </w:rPr>
        <w:t>, jugos</w:t>
      </w:r>
      <w:r w:rsidR="00D510BE" w:rsidRPr="002557E3">
        <w:rPr>
          <w:rFonts w:asciiTheme="majorHAnsi" w:hAnsiTheme="majorHAnsi" w:cstheme="majorHAnsi"/>
        </w:rPr>
        <w:t xml:space="preserve">, </w:t>
      </w:r>
      <w:r w:rsidR="00861C8A" w:rsidRPr="002557E3">
        <w:rPr>
          <w:rFonts w:asciiTheme="majorHAnsi" w:hAnsiTheme="majorHAnsi" w:cstheme="majorHAnsi"/>
        </w:rPr>
        <w:t>agua</w:t>
      </w:r>
      <w:r w:rsidR="00D510BE" w:rsidRPr="002557E3">
        <w:rPr>
          <w:rFonts w:asciiTheme="majorHAnsi" w:hAnsiTheme="majorHAnsi" w:cstheme="majorHAnsi"/>
        </w:rPr>
        <w:t xml:space="preserve"> y demás bebidas</w:t>
      </w:r>
      <w:r w:rsidR="00861C8A" w:rsidRPr="002557E3">
        <w:rPr>
          <w:rFonts w:asciiTheme="majorHAnsi" w:hAnsiTheme="majorHAnsi" w:cstheme="majorHAnsi"/>
        </w:rPr>
        <w:t xml:space="preserve"> en vasos</w:t>
      </w:r>
      <w:r w:rsidR="00EF6848" w:rsidRPr="002557E3">
        <w:rPr>
          <w:rFonts w:asciiTheme="majorHAnsi" w:hAnsiTheme="majorHAnsi" w:cstheme="majorHAnsi"/>
        </w:rPr>
        <w:t xml:space="preserve"> reutilizables</w:t>
      </w:r>
      <w:r w:rsidR="00861C8A" w:rsidRPr="002557E3">
        <w:rPr>
          <w:rFonts w:asciiTheme="majorHAnsi" w:hAnsiTheme="majorHAnsi" w:cstheme="majorHAnsi"/>
        </w:rPr>
        <w:t xml:space="preserve">, </w:t>
      </w:r>
      <w:r w:rsidR="00D510BE" w:rsidRPr="002557E3">
        <w:rPr>
          <w:rFonts w:asciiTheme="majorHAnsi" w:hAnsiTheme="majorHAnsi" w:cstheme="majorHAnsi"/>
        </w:rPr>
        <w:t>sustituyendo las</w:t>
      </w:r>
      <w:r w:rsidR="00861C8A" w:rsidRPr="002557E3">
        <w:rPr>
          <w:rFonts w:asciiTheme="majorHAnsi" w:hAnsiTheme="majorHAnsi" w:cstheme="majorHAnsi"/>
        </w:rPr>
        <w:t xml:space="preserve"> botellas </w:t>
      </w:r>
      <w:r w:rsidR="006B6DE5">
        <w:rPr>
          <w:rFonts w:asciiTheme="majorHAnsi" w:hAnsiTheme="majorHAnsi" w:cstheme="majorHAnsi"/>
        </w:rPr>
        <w:t>personales de</w:t>
      </w:r>
      <w:r w:rsidR="00B12E67">
        <w:rPr>
          <w:rFonts w:asciiTheme="majorHAnsi" w:hAnsiTheme="majorHAnsi" w:cstheme="majorHAnsi"/>
        </w:rPr>
        <w:t xml:space="preserve"> un solo uso </w:t>
      </w:r>
      <w:r w:rsidR="00D510BE" w:rsidRPr="002557E3">
        <w:rPr>
          <w:rFonts w:asciiTheme="majorHAnsi" w:hAnsiTheme="majorHAnsi" w:cstheme="majorHAnsi"/>
        </w:rPr>
        <w:t xml:space="preserve">y estableciendo la logística para su </w:t>
      </w:r>
      <w:r w:rsidR="00D510BE" w:rsidRPr="000771A6">
        <w:rPr>
          <w:rFonts w:asciiTheme="majorHAnsi" w:hAnsiTheme="majorHAnsi" w:cstheme="majorHAnsi"/>
        </w:rPr>
        <w:t xml:space="preserve">distribución. </w:t>
      </w:r>
      <w:r w:rsidR="00861C8A" w:rsidRPr="000771A6">
        <w:rPr>
          <w:rFonts w:asciiTheme="majorHAnsi" w:hAnsiTheme="majorHAnsi" w:cstheme="majorHAnsi"/>
        </w:rPr>
        <w:t xml:space="preserve">Por </w:t>
      </w:r>
      <w:r w:rsidR="00861C8A" w:rsidRPr="002557E3">
        <w:rPr>
          <w:rFonts w:asciiTheme="majorHAnsi" w:hAnsiTheme="majorHAnsi" w:cstheme="majorHAnsi"/>
        </w:rPr>
        <w:t xml:space="preserve">tal razón, los establecimientos </w:t>
      </w:r>
      <w:r w:rsidR="00B12E67">
        <w:rPr>
          <w:rFonts w:asciiTheme="majorHAnsi" w:hAnsiTheme="majorHAnsi" w:cstheme="majorHAnsi"/>
        </w:rPr>
        <w:t>cambiarán</w:t>
      </w:r>
      <w:r w:rsidR="00861C8A" w:rsidRPr="002557E3">
        <w:rPr>
          <w:rFonts w:asciiTheme="majorHAnsi" w:hAnsiTheme="majorHAnsi" w:cstheme="majorHAnsi"/>
        </w:rPr>
        <w:t xml:space="preserve"> su estrategia de venta</w:t>
      </w:r>
      <w:r w:rsidR="00D510BE" w:rsidRPr="002557E3">
        <w:rPr>
          <w:rFonts w:asciiTheme="majorHAnsi" w:hAnsiTheme="majorHAnsi" w:cstheme="majorHAnsi"/>
        </w:rPr>
        <w:t xml:space="preserve"> de forma articulada con los fabricantes de bebidas</w:t>
      </w:r>
      <w:r w:rsidR="00861C8A" w:rsidRPr="002557E3">
        <w:rPr>
          <w:rFonts w:asciiTheme="majorHAnsi" w:hAnsiTheme="majorHAnsi" w:cstheme="majorHAnsi"/>
        </w:rPr>
        <w:t xml:space="preserve">. </w:t>
      </w:r>
      <w:r w:rsidR="00E22037" w:rsidRPr="002557E3">
        <w:rPr>
          <w:rFonts w:asciiTheme="majorHAnsi" w:hAnsiTheme="majorHAnsi" w:cstheme="majorHAnsi"/>
        </w:rPr>
        <w:t>Por ejemplo, los restaurantes comprarán las bebidas</w:t>
      </w:r>
      <w:r w:rsidR="00C14347" w:rsidRPr="002557E3">
        <w:rPr>
          <w:rFonts w:asciiTheme="majorHAnsi" w:hAnsiTheme="majorHAnsi" w:cstheme="majorHAnsi"/>
        </w:rPr>
        <w:t xml:space="preserve"> </w:t>
      </w:r>
      <w:r w:rsidR="00E22037" w:rsidRPr="002557E3">
        <w:rPr>
          <w:rFonts w:asciiTheme="majorHAnsi" w:hAnsiTheme="majorHAnsi" w:cstheme="majorHAnsi"/>
        </w:rPr>
        <w:t>en recipientes</w:t>
      </w:r>
      <w:r w:rsidR="00A213D2">
        <w:rPr>
          <w:rFonts w:asciiTheme="majorHAnsi" w:hAnsiTheme="majorHAnsi" w:cstheme="majorHAnsi"/>
        </w:rPr>
        <w:t xml:space="preserve"> reutilizables</w:t>
      </w:r>
      <w:r w:rsidR="00E22037" w:rsidRPr="002557E3">
        <w:rPr>
          <w:rFonts w:asciiTheme="majorHAnsi" w:hAnsiTheme="majorHAnsi" w:cstheme="majorHAnsi"/>
        </w:rPr>
        <w:t xml:space="preserve"> (botellas, bidones</w:t>
      </w:r>
      <w:r w:rsidR="00AA6EB5" w:rsidRPr="002557E3">
        <w:rPr>
          <w:rFonts w:asciiTheme="majorHAnsi" w:hAnsiTheme="majorHAnsi" w:cstheme="majorHAnsi"/>
        </w:rPr>
        <w:t xml:space="preserve">, </w:t>
      </w:r>
      <w:r w:rsidR="00531834" w:rsidRPr="002557E3">
        <w:rPr>
          <w:rFonts w:asciiTheme="majorHAnsi" w:hAnsiTheme="majorHAnsi" w:cstheme="majorHAnsi"/>
        </w:rPr>
        <w:t>etc</w:t>
      </w:r>
      <w:r w:rsidR="00447842">
        <w:rPr>
          <w:rFonts w:asciiTheme="majorHAnsi" w:hAnsiTheme="majorHAnsi" w:cstheme="majorHAnsi"/>
        </w:rPr>
        <w:t>.</w:t>
      </w:r>
      <w:r w:rsidR="00531834" w:rsidRPr="002557E3">
        <w:rPr>
          <w:rFonts w:asciiTheme="majorHAnsi" w:hAnsiTheme="majorHAnsi" w:cstheme="majorHAnsi"/>
        </w:rPr>
        <w:t>)</w:t>
      </w:r>
      <w:r w:rsidR="00310C51">
        <w:rPr>
          <w:rFonts w:asciiTheme="majorHAnsi" w:hAnsiTheme="majorHAnsi" w:cstheme="majorHAnsi"/>
        </w:rPr>
        <w:t xml:space="preserve"> para su venta </w:t>
      </w:r>
      <w:r w:rsidR="001F2420">
        <w:rPr>
          <w:rFonts w:asciiTheme="majorHAnsi" w:hAnsiTheme="majorHAnsi" w:cstheme="majorHAnsi"/>
        </w:rPr>
        <w:t xml:space="preserve">al detal </w:t>
      </w:r>
      <w:r w:rsidR="00310C51">
        <w:rPr>
          <w:rFonts w:asciiTheme="majorHAnsi" w:hAnsiTheme="majorHAnsi" w:cstheme="majorHAnsi"/>
        </w:rPr>
        <w:t>en envases reutilizables</w:t>
      </w:r>
      <w:r w:rsidR="001F2420">
        <w:rPr>
          <w:rFonts w:asciiTheme="majorHAnsi" w:hAnsiTheme="majorHAnsi" w:cstheme="majorHAnsi"/>
        </w:rPr>
        <w:t xml:space="preserve"> para consumir dentro de los establecimientos</w:t>
      </w:r>
      <w:r w:rsidR="00435919" w:rsidRPr="002557E3">
        <w:rPr>
          <w:rFonts w:asciiTheme="majorHAnsi" w:hAnsiTheme="majorHAnsi" w:cstheme="majorHAnsi"/>
        </w:rPr>
        <w:t>.</w:t>
      </w:r>
      <w:r w:rsidR="00EF6848" w:rsidRPr="002557E3">
        <w:rPr>
          <w:rFonts w:asciiTheme="majorHAnsi" w:hAnsiTheme="majorHAnsi" w:cstheme="majorHAnsi"/>
        </w:rPr>
        <w:t xml:space="preserve"> </w:t>
      </w:r>
      <w:r w:rsidR="00F6345E" w:rsidRPr="002557E3">
        <w:rPr>
          <w:rFonts w:asciiTheme="majorHAnsi" w:hAnsiTheme="majorHAnsi" w:cstheme="majorHAnsi"/>
        </w:rPr>
        <w:t>También se incentivará la entrega gratis de</w:t>
      </w:r>
      <w:r w:rsidR="00C14347" w:rsidRPr="002557E3">
        <w:rPr>
          <w:rFonts w:asciiTheme="majorHAnsi" w:hAnsiTheme="majorHAnsi" w:cstheme="majorHAnsi"/>
        </w:rPr>
        <w:t xml:space="preserve"> agua potable donde </w:t>
      </w:r>
      <w:r w:rsidR="00EF6848" w:rsidRPr="002557E3">
        <w:rPr>
          <w:rFonts w:asciiTheme="majorHAnsi" w:hAnsiTheme="majorHAnsi" w:cstheme="majorHAnsi"/>
        </w:rPr>
        <w:t>sea posible</w:t>
      </w:r>
      <w:r w:rsidRPr="002557E3">
        <w:rPr>
          <w:rFonts w:asciiTheme="majorHAnsi" w:hAnsiTheme="majorHAnsi" w:cstheme="majorHAnsi"/>
        </w:rPr>
        <w:t xml:space="preserve"> en función de la calidad del agua de suministro municipal</w:t>
      </w:r>
      <w:r w:rsidR="00C14347" w:rsidRPr="002557E3">
        <w:rPr>
          <w:rFonts w:asciiTheme="majorHAnsi" w:hAnsiTheme="majorHAnsi" w:cstheme="majorHAnsi"/>
        </w:rPr>
        <w:t xml:space="preserve">. </w:t>
      </w:r>
      <w:r w:rsidR="000F66A8" w:rsidRPr="002557E3">
        <w:rPr>
          <w:rFonts w:asciiTheme="majorHAnsi" w:hAnsiTheme="majorHAnsi" w:cstheme="majorHAnsi"/>
        </w:rPr>
        <w:t xml:space="preserve">Dichas </w:t>
      </w:r>
      <w:r w:rsidR="00EF6848" w:rsidRPr="002557E3">
        <w:rPr>
          <w:rFonts w:asciiTheme="majorHAnsi" w:hAnsiTheme="majorHAnsi" w:cstheme="majorHAnsi"/>
        </w:rPr>
        <w:t xml:space="preserve">acciones </w:t>
      </w:r>
      <w:r w:rsidR="00D32131" w:rsidRPr="002557E3">
        <w:rPr>
          <w:rFonts w:asciiTheme="majorHAnsi" w:hAnsiTheme="majorHAnsi" w:cstheme="majorHAnsi"/>
        </w:rPr>
        <w:t xml:space="preserve">se fomentarán a través de la estrategia de comunicación y cultura ciudadana. </w:t>
      </w:r>
      <w:r w:rsidR="000F66A8" w:rsidRPr="002557E3">
        <w:rPr>
          <w:rFonts w:asciiTheme="majorHAnsi" w:hAnsiTheme="majorHAnsi" w:cstheme="majorHAnsi"/>
        </w:rPr>
        <w:t xml:space="preserve"> </w:t>
      </w:r>
    </w:p>
    <w:tbl>
      <w:tblPr>
        <w:tblStyle w:val="Tablaconcuadrcula"/>
        <w:tblW w:w="0" w:type="auto"/>
        <w:tblLook w:val="04A0" w:firstRow="1" w:lastRow="0" w:firstColumn="1" w:lastColumn="0" w:noHBand="0" w:noVBand="1"/>
      </w:tblPr>
      <w:tblGrid>
        <w:gridCol w:w="2535"/>
        <w:gridCol w:w="1352"/>
      </w:tblGrid>
      <w:tr w:rsidR="00AA176B" w:rsidRPr="00D23C6A" w14:paraId="2806597B" w14:textId="77777777" w:rsidTr="007D0BDF">
        <w:tc>
          <w:tcPr>
            <w:tcW w:w="2689" w:type="dxa"/>
            <w:shd w:val="clear" w:color="auto" w:fill="8496B0" w:themeFill="text2" w:themeFillTint="99"/>
          </w:tcPr>
          <w:p w14:paraId="47AE8F2B" w14:textId="77777777" w:rsidR="00AA176B" w:rsidRPr="0026436D" w:rsidRDefault="00AA176B" w:rsidP="0026436D">
            <w:pPr>
              <w:jc w:val="center"/>
              <w:rPr>
                <w:rFonts w:asciiTheme="majorHAnsi" w:hAnsiTheme="majorHAnsi" w:cstheme="majorHAnsi"/>
                <w:b/>
                <w:bCs/>
              </w:rPr>
            </w:pPr>
            <w:r w:rsidRPr="0026436D">
              <w:rPr>
                <w:rFonts w:asciiTheme="majorHAnsi" w:hAnsiTheme="majorHAnsi" w:cstheme="majorHAnsi"/>
                <w:b/>
                <w:bCs/>
              </w:rPr>
              <w:t>Meta</w:t>
            </w:r>
          </w:p>
        </w:tc>
        <w:tc>
          <w:tcPr>
            <w:tcW w:w="1198" w:type="dxa"/>
            <w:shd w:val="clear" w:color="auto" w:fill="8496B0" w:themeFill="text2" w:themeFillTint="99"/>
          </w:tcPr>
          <w:p w14:paraId="0EB74608" w14:textId="77777777" w:rsidR="00AA176B" w:rsidRPr="0026436D" w:rsidRDefault="00AA176B" w:rsidP="0026436D">
            <w:pPr>
              <w:jc w:val="center"/>
              <w:rPr>
                <w:rFonts w:asciiTheme="majorHAnsi" w:hAnsiTheme="majorHAnsi" w:cstheme="majorHAnsi"/>
                <w:b/>
                <w:bCs/>
              </w:rPr>
            </w:pPr>
            <w:r w:rsidRPr="0026436D">
              <w:rPr>
                <w:rFonts w:asciiTheme="majorHAnsi" w:hAnsiTheme="majorHAnsi" w:cstheme="majorHAnsi"/>
                <w:b/>
                <w:bCs/>
              </w:rPr>
              <w:t>Líder</w:t>
            </w:r>
          </w:p>
        </w:tc>
      </w:tr>
      <w:tr w:rsidR="00AA176B" w:rsidRPr="00D23C6A" w14:paraId="1544BF4E" w14:textId="77777777" w:rsidTr="001F2420">
        <w:tc>
          <w:tcPr>
            <w:tcW w:w="2689" w:type="dxa"/>
          </w:tcPr>
          <w:p w14:paraId="16A37C7B" w14:textId="77777777" w:rsidR="00AA176B" w:rsidRPr="00D23C6A" w:rsidRDefault="00AA176B" w:rsidP="00602003">
            <w:pPr>
              <w:jc w:val="both"/>
              <w:rPr>
                <w:rFonts w:asciiTheme="majorHAnsi" w:hAnsiTheme="majorHAnsi" w:cstheme="majorHAnsi"/>
              </w:rPr>
            </w:pPr>
            <w:r w:rsidRPr="00D23C6A">
              <w:rPr>
                <w:rFonts w:asciiTheme="majorHAnsi" w:hAnsiTheme="majorHAnsi" w:cstheme="majorHAnsi"/>
              </w:rPr>
              <w:t>A 2020, formulación de una agenda de trabajo.</w:t>
            </w:r>
          </w:p>
        </w:tc>
        <w:tc>
          <w:tcPr>
            <w:tcW w:w="1198" w:type="dxa"/>
          </w:tcPr>
          <w:p w14:paraId="18EB4863" w14:textId="77777777" w:rsidR="00AA176B" w:rsidRPr="00D23C6A" w:rsidRDefault="00AA176B" w:rsidP="00602003">
            <w:pPr>
              <w:jc w:val="both"/>
              <w:rPr>
                <w:rFonts w:asciiTheme="majorHAnsi" w:hAnsiTheme="majorHAnsi" w:cstheme="majorHAnsi"/>
              </w:rPr>
            </w:pPr>
            <w:r>
              <w:rPr>
                <w:rFonts w:asciiTheme="majorHAnsi" w:hAnsiTheme="majorHAnsi" w:cstheme="majorHAnsi"/>
              </w:rPr>
              <w:t>MADS</w:t>
            </w:r>
            <w:r w:rsidR="001229B8">
              <w:rPr>
                <w:rFonts w:asciiTheme="majorHAnsi" w:hAnsiTheme="majorHAnsi" w:cstheme="majorHAnsi"/>
              </w:rPr>
              <w:t xml:space="preserve"> – </w:t>
            </w:r>
            <w:r w:rsidR="006D6848">
              <w:rPr>
                <w:rFonts w:asciiTheme="majorHAnsi" w:hAnsiTheme="majorHAnsi" w:cstheme="majorHAnsi"/>
              </w:rPr>
              <w:t xml:space="preserve">apoyo de </w:t>
            </w:r>
            <w:r w:rsidR="001229B8">
              <w:rPr>
                <w:rFonts w:asciiTheme="majorHAnsi" w:hAnsiTheme="majorHAnsi" w:cstheme="majorHAnsi"/>
              </w:rPr>
              <w:t>Autoridades ambientales</w:t>
            </w:r>
            <w:r w:rsidR="006D6848">
              <w:rPr>
                <w:rFonts w:asciiTheme="majorHAnsi" w:hAnsiTheme="majorHAnsi" w:cstheme="majorHAnsi"/>
              </w:rPr>
              <w:t>, sectores</w:t>
            </w:r>
            <w:r w:rsidR="00FD3347">
              <w:rPr>
                <w:rFonts w:asciiTheme="majorHAnsi" w:hAnsiTheme="majorHAnsi" w:cstheme="majorHAnsi"/>
              </w:rPr>
              <w:t>.</w:t>
            </w:r>
          </w:p>
        </w:tc>
      </w:tr>
      <w:tr w:rsidR="00AA176B" w:rsidRPr="00D23C6A" w14:paraId="596DF051" w14:textId="77777777" w:rsidTr="001F2420">
        <w:tc>
          <w:tcPr>
            <w:tcW w:w="2689" w:type="dxa"/>
          </w:tcPr>
          <w:p w14:paraId="096BD5CD" w14:textId="77777777" w:rsidR="00AA176B" w:rsidRPr="00D23C6A" w:rsidRDefault="00AA176B" w:rsidP="00AA176B">
            <w:pPr>
              <w:jc w:val="both"/>
              <w:rPr>
                <w:rFonts w:asciiTheme="majorHAnsi" w:hAnsiTheme="majorHAnsi" w:cstheme="majorHAnsi"/>
              </w:rPr>
            </w:pPr>
            <w:r w:rsidRPr="00D23C6A">
              <w:rPr>
                <w:rFonts w:asciiTheme="majorHAnsi" w:hAnsiTheme="majorHAnsi" w:cstheme="majorHAnsi"/>
              </w:rPr>
              <w:t>A 2</w:t>
            </w:r>
            <w:r>
              <w:rPr>
                <w:rFonts w:asciiTheme="majorHAnsi" w:hAnsiTheme="majorHAnsi" w:cstheme="majorHAnsi"/>
              </w:rPr>
              <w:t>021 implementación de proyectos piloto en dos ciudades</w:t>
            </w:r>
            <w:r w:rsidR="001F2420">
              <w:rPr>
                <w:rFonts w:asciiTheme="majorHAnsi" w:hAnsiTheme="majorHAnsi" w:cstheme="majorHAnsi"/>
              </w:rPr>
              <w:t>.</w:t>
            </w:r>
          </w:p>
        </w:tc>
        <w:tc>
          <w:tcPr>
            <w:tcW w:w="1198" w:type="dxa"/>
          </w:tcPr>
          <w:p w14:paraId="08F5D15F" w14:textId="77777777" w:rsidR="00AA176B" w:rsidRPr="00D23C6A" w:rsidRDefault="007D05EF" w:rsidP="00602003">
            <w:pPr>
              <w:jc w:val="both"/>
              <w:rPr>
                <w:rFonts w:asciiTheme="majorHAnsi" w:hAnsiTheme="majorHAnsi" w:cstheme="majorHAnsi"/>
              </w:rPr>
            </w:pPr>
            <w:r>
              <w:rPr>
                <w:rFonts w:asciiTheme="majorHAnsi" w:hAnsiTheme="majorHAnsi" w:cstheme="majorHAnsi"/>
              </w:rPr>
              <w:t>MADS, sectores</w:t>
            </w:r>
          </w:p>
        </w:tc>
      </w:tr>
    </w:tbl>
    <w:p w14:paraId="69A94637" w14:textId="77777777" w:rsidR="00AA176B" w:rsidRPr="002557E3" w:rsidRDefault="00AA176B" w:rsidP="00861C8A">
      <w:pPr>
        <w:jc w:val="both"/>
        <w:rPr>
          <w:rFonts w:asciiTheme="majorHAnsi" w:hAnsiTheme="majorHAnsi" w:cstheme="majorHAnsi"/>
        </w:rPr>
      </w:pPr>
    </w:p>
    <w:p w14:paraId="1DF79050" w14:textId="77777777" w:rsidR="000F66A8" w:rsidRPr="002557E3" w:rsidRDefault="004B1F17" w:rsidP="00447842">
      <w:pPr>
        <w:pStyle w:val="Ttulo2"/>
        <w:pBdr>
          <w:bottom w:val="single" w:sz="4" w:space="1" w:color="auto"/>
        </w:pBdr>
        <w:jc w:val="both"/>
        <w:rPr>
          <w:rFonts w:cstheme="majorHAnsi"/>
          <w:b/>
          <w:bCs/>
          <w:color w:val="auto"/>
        </w:rPr>
      </w:pPr>
      <w:bookmarkStart w:id="14" w:name="_Toc19724654"/>
      <w:r w:rsidRPr="002557E3">
        <w:rPr>
          <w:rFonts w:cstheme="majorHAnsi"/>
          <w:b/>
          <w:bCs/>
          <w:color w:val="auto"/>
        </w:rPr>
        <w:t>Acción</w:t>
      </w:r>
      <w:r w:rsidR="000F66A8" w:rsidRPr="002557E3">
        <w:rPr>
          <w:rFonts w:cstheme="majorHAnsi"/>
          <w:b/>
          <w:bCs/>
          <w:color w:val="auto"/>
        </w:rPr>
        <w:t xml:space="preserve"> 4</w:t>
      </w:r>
      <w:r w:rsidR="00345EED">
        <w:rPr>
          <w:rFonts w:cstheme="majorHAnsi"/>
          <w:b/>
          <w:bCs/>
          <w:color w:val="auto"/>
        </w:rPr>
        <w:t>.</w:t>
      </w:r>
      <w:r w:rsidR="008D1B31" w:rsidRPr="002557E3">
        <w:rPr>
          <w:rFonts w:cstheme="majorHAnsi"/>
          <w:b/>
          <w:color w:val="auto"/>
        </w:rPr>
        <w:t xml:space="preserve"> Gestión ambiental en domicilios</w:t>
      </w:r>
      <w:bookmarkEnd w:id="14"/>
    </w:p>
    <w:p w14:paraId="3D6808DB" w14:textId="77777777" w:rsidR="000F66A8" w:rsidRPr="002557E3" w:rsidRDefault="000F66A8" w:rsidP="003A0804">
      <w:pPr>
        <w:jc w:val="both"/>
        <w:rPr>
          <w:rFonts w:asciiTheme="majorHAnsi" w:hAnsiTheme="majorHAnsi" w:cstheme="majorHAnsi"/>
        </w:rPr>
      </w:pPr>
    </w:p>
    <w:p w14:paraId="5B289173" w14:textId="77777777" w:rsidR="000B31EB" w:rsidRDefault="00F13B10" w:rsidP="003A0804">
      <w:pPr>
        <w:jc w:val="both"/>
        <w:rPr>
          <w:rFonts w:asciiTheme="majorHAnsi" w:hAnsiTheme="majorHAnsi" w:cstheme="majorHAnsi"/>
          <w:lang w:val="es-CO"/>
        </w:rPr>
      </w:pPr>
      <w:r>
        <w:rPr>
          <w:rFonts w:asciiTheme="majorHAnsi" w:hAnsiTheme="majorHAnsi" w:cstheme="majorHAnsi"/>
        </w:rPr>
        <w:t>S</w:t>
      </w:r>
      <w:r w:rsidR="00AA6EB5" w:rsidRPr="002557E3">
        <w:rPr>
          <w:rFonts w:asciiTheme="majorHAnsi" w:hAnsiTheme="majorHAnsi" w:cstheme="majorHAnsi"/>
        </w:rPr>
        <w:t>e promoverá el uso de materiales reutilizables</w:t>
      </w:r>
      <w:r w:rsidR="00AB7F99">
        <w:rPr>
          <w:rFonts w:asciiTheme="majorHAnsi" w:hAnsiTheme="majorHAnsi" w:cstheme="majorHAnsi"/>
        </w:rPr>
        <w:t xml:space="preserve"> o compostables </w:t>
      </w:r>
      <w:r w:rsidR="00AA6EB5" w:rsidRPr="002557E3">
        <w:rPr>
          <w:rFonts w:asciiTheme="majorHAnsi" w:hAnsiTheme="majorHAnsi" w:cstheme="majorHAnsi"/>
        </w:rPr>
        <w:t xml:space="preserve">en los </w:t>
      </w:r>
      <w:r w:rsidR="00AA6EB5" w:rsidRPr="002557E3">
        <w:rPr>
          <w:rFonts w:asciiTheme="majorHAnsi" w:hAnsiTheme="majorHAnsi" w:cstheme="majorHAnsi"/>
          <w:lang w:val="es-CO"/>
        </w:rPr>
        <w:t>pedidos en línea, conocidos como “domicilios”.</w:t>
      </w:r>
      <w:r w:rsidR="00AA6EB5" w:rsidRPr="002557E3">
        <w:rPr>
          <w:rFonts w:asciiTheme="majorHAnsi" w:hAnsiTheme="majorHAnsi" w:cstheme="majorHAnsi"/>
        </w:rPr>
        <w:t xml:space="preserve"> A partir de 2022, </w:t>
      </w:r>
      <w:r w:rsidR="000F66A8" w:rsidRPr="002557E3">
        <w:rPr>
          <w:rFonts w:asciiTheme="majorHAnsi" w:hAnsiTheme="majorHAnsi" w:cstheme="majorHAnsi"/>
        </w:rPr>
        <w:t xml:space="preserve">se </w:t>
      </w:r>
      <w:r w:rsidR="003A0804" w:rsidRPr="002557E3">
        <w:rPr>
          <w:rFonts w:asciiTheme="majorHAnsi" w:hAnsiTheme="majorHAnsi" w:cstheme="majorHAnsi"/>
          <w:lang w:val="es-CO"/>
        </w:rPr>
        <w:t xml:space="preserve">prohibirá la entrega gratis </w:t>
      </w:r>
      <w:r w:rsidR="00AA6EB5" w:rsidRPr="002557E3">
        <w:rPr>
          <w:rFonts w:asciiTheme="majorHAnsi" w:hAnsiTheme="majorHAnsi" w:cstheme="majorHAnsi"/>
          <w:lang w:val="es-CO"/>
        </w:rPr>
        <w:t xml:space="preserve">de </w:t>
      </w:r>
      <w:r w:rsidR="000B31EB">
        <w:rPr>
          <w:rFonts w:asciiTheme="majorHAnsi" w:hAnsiTheme="majorHAnsi" w:cstheme="majorHAnsi"/>
          <w:lang w:val="es-CO"/>
        </w:rPr>
        <w:t xml:space="preserve">los siguientes productos de </w:t>
      </w:r>
      <w:r w:rsidR="00AA6EB5" w:rsidRPr="002557E3">
        <w:rPr>
          <w:rFonts w:asciiTheme="majorHAnsi" w:hAnsiTheme="majorHAnsi" w:cstheme="majorHAnsi"/>
          <w:lang w:val="es-CO"/>
        </w:rPr>
        <w:t>un solo uso</w:t>
      </w:r>
      <w:r w:rsidR="00051155">
        <w:rPr>
          <w:rFonts w:asciiTheme="majorHAnsi" w:hAnsiTheme="majorHAnsi" w:cstheme="majorHAnsi"/>
          <w:lang w:val="es-CO"/>
        </w:rPr>
        <w:t>, de cualquier material, con excepción de los compostables</w:t>
      </w:r>
      <w:r w:rsidR="00DF21BC">
        <w:rPr>
          <w:rFonts w:asciiTheme="majorHAnsi" w:hAnsiTheme="majorHAnsi" w:cstheme="majorHAnsi"/>
          <w:lang w:val="es-CO"/>
        </w:rPr>
        <w:t xml:space="preserve"> debidamente</w:t>
      </w:r>
      <w:r w:rsidR="00051155">
        <w:rPr>
          <w:rFonts w:asciiTheme="majorHAnsi" w:hAnsiTheme="majorHAnsi" w:cstheme="majorHAnsi"/>
          <w:lang w:val="es-CO"/>
        </w:rPr>
        <w:t xml:space="preserve"> certificados.</w:t>
      </w:r>
    </w:p>
    <w:p w14:paraId="3E60C517" w14:textId="77777777" w:rsidR="000B31EB" w:rsidRDefault="000B31EB" w:rsidP="00A01173">
      <w:pPr>
        <w:pStyle w:val="Prrafodelista"/>
        <w:numPr>
          <w:ilvl w:val="0"/>
          <w:numId w:val="26"/>
        </w:numPr>
        <w:jc w:val="both"/>
        <w:rPr>
          <w:rFonts w:asciiTheme="majorHAnsi" w:hAnsiTheme="majorHAnsi" w:cstheme="majorHAnsi"/>
        </w:rPr>
      </w:pPr>
      <w:r w:rsidRPr="00A01173">
        <w:rPr>
          <w:rFonts w:asciiTheme="majorHAnsi" w:hAnsiTheme="majorHAnsi" w:cstheme="majorHAnsi"/>
        </w:rPr>
        <w:t>Envases, empaques y recipientes utilizados para empacar o envasar comidas y alimentos preparados en el sitio, para llevar o consumir.</w:t>
      </w:r>
    </w:p>
    <w:p w14:paraId="2175D4CE" w14:textId="77777777" w:rsidR="00E66C6E" w:rsidRPr="00A01173" w:rsidRDefault="00E66C6E" w:rsidP="00A01173">
      <w:pPr>
        <w:pStyle w:val="Prrafodelista"/>
        <w:numPr>
          <w:ilvl w:val="0"/>
          <w:numId w:val="26"/>
        </w:numPr>
        <w:jc w:val="both"/>
        <w:rPr>
          <w:rFonts w:asciiTheme="majorHAnsi" w:hAnsiTheme="majorHAnsi" w:cstheme="majorHAnsi"/>
        </w:rPr>
      </w:pPr>
      <w:r>
        <w:rPr>
          <w:rFonts w:asciiTheme="majorHAnsi" w:hAnsiTheme="majorHAnsi" w:cstheme="majorHAnsi"/>
        </w:rPr>
        <w:t>Botellas para agua y demás bebidas incluyendo sus tapas.</w:t>
      </w:r>
    </w:p>
    <w:p w14:paraId="4071A752" w14:textId="77777777" w:rsidR="000B31EB" w:rsidRDefault="007603FE" w:rsidP="000B31EB">
      <w:pPr>
        <w:pStyle w:val="Prrafodelista"/>
        <w:numPr>
          <w:ilvl w:val="0"/>
          <w:numId w:val="2"/>
        </w:numPr>
        <w:jc w:val="both"/>
        <w:rPr>
          <w:rFonts w:asciiTheme="majorHAnsi" w:hAnsiTheme="majorHAnsi" w:cstheme="majorHAnsi"/>
        </w:rPr>
      </w:pPr>
      <w:r>
        <w:rPr>
          <w:rFonts w:asciiTheme="majorHAnsi" w:hAnsiTheme="majorHAnsi" w:cstheme="majorHAnsi"/>
        </w:rPr>
        <w:t>Platos, bandejas, cuchillos</w:t>
      </w:r>
      <w:r w:rsidR="000B31EB">
        <w:rPr>
          <w:rFonts w:asciiTheme="majorHAnsi" w:hAnsiTheme="majorHAnsi" w:cstheme="majorHAnsi"/>
        </w:rPr>
        <w:t>, tenedores, cucharas y vasos y</w:t>
      </w:r>
      <w:r w:rsidR="000B31EB" w:rsidRPr="002557E3">
        <w:rPr>
          <w:rFonts w:asciiTheme="majorHAnsi" w:hAnsiTheme="majorHAnsi" w:cstheme="majorHAnsi"/>
        </w:rPr>
        <w:t xml:space="preserve"> </w:t>
      </w:r>
      <w:r w:rsidR="000B31EB">
        <w:rPr>
          <w:rFonts w:asciiTheme="majorHAnsi" w:hAnsiTheme="majorHAnsi" w:cstheme="majorHAnsi"/>
        </w:rPr>
        <w:t>envoltorios</w:t>
      </w:r>
    </w:p>
    <w:p w14:paraId="632CCF60" w14:textId="77777777" w:rsidR="000B31EB" w:rsidRPr="000B31EB" w:rsidRDefault="000B31EB" w:rsidP="000B31EB">
      <w:pPr>
        <w:pStyle w:val="Prrafodelista"/>
        <w:numPr>
          <w:ilvl w:val="0"/>
          <w:numId w:val="2"/>
        </w:numPr>
        <w:jc w:val="both"/>
        <w:rPr>
          <w:rFonts w:asciiTheme="majorHAnsi" w:hAnsiTheme="majorHAnsi" w:cstheme="majorHAnsi"/>
        </w:rPr>
      </w:pPr>
      <w:r w:rsidRPr="000B31EB">
        <w:rPr>
          <w:rFonts w:asciiTheme="majorHAnsi" w:hAnsiTheme="majorHAnsi" w:cstheme="majorHAnsi"/>
        </w:rPr>
        <w:t>Mezcladores y pitillos para bebidas</w:t>
      </w:r>
      <w:r w:rsidR="008168CE">
        <w:rPr>
          <w:rFonts w:asciiTheme="majorHAnsi" w:hAnsiTheme="majorHAnsi" w:cstheme="majorHAnsi"/>
        </w:rPr>
        <w:t>.</w:t>
      </w:r>
    </w:p>
    <w:p w14:paraId="491C86DE" w14:textId="77777777" w:rsidR="00F13B10" w:rsidRDefault="00B75631" w:rsidP="003A0804">
      <w:pPr>
        <w:jc w:val="both"/>
        <w:rPr>
          <w:rFonts w:asciiTheme="majorHAnsi" w:hAnsiTheme="majorHAnsi" w:cstheme="majorHAnsi"/>
        </w:rPr>
      </w:pPr>
      <w:r w:rsidRPr="002557E3">
        <w:rPr>
          <w:rFonts w:asciiTheme="majorHAnsi" w:hAnsiTheme="majorHAnsi" w:cstheme="majorHAnsi"/>
        </w:rPr>
        <w:t xml:space="preserve">Las acciones de promoción se fomentarán a través de la estrategia de comunicación y cultura ciudadana. </w:t>
      </w:r>
      <w:r w:rsidR="00ED18EB" w:rsidRPr="002557E3">
        <w:rPr>
          <w:rFonts w:asciiTheme="majorHAnsi" w:hAnsiTheme="majorHAnsi" w:cstheme="majorHAnsi"/>
        </w:rPr>
        <w:t>Las prohibiciones</w:t>
      </w:r>
      <w:r w:rsidR="0074182B">
        <w:rPr>
          <w:rFonts w:asciiTheme="majorHAnsi" w:hAnsiTheme="majorHAnsi" w:cstheme="majorHAnsi"/>
        </w:rPr>
        <w:t xml:space="preserve"> de entrega gratis</w:t>
      </w:r>
      <w:r w:rsidRPr="002557E3">
        <w:rPr>
          <w:rFonts w:asciiTheme="majorHAnsi" w:hAnsiTheme="majorHAnsi" w:cstheme="majorHAnsi"/>
        </w:rPr>
        <w:t xml:space="preserve"> son objeto de un proyecto de ley</w:t>
      </w:r>
      <w:r w:rsidR="00B45965">
        <w:rPr>
          <w:rFonts w:asciiTheme="majorHAnsi" w:hAnsiTheme="majorHAnsi" w:cstheme="majorHAnsi"/>
        </w:rPr>
        <w:t xml:space="preserve"> de gestión de plásticos de un solo uso</w:t>
      </w:r>
      <w:r w:rsidRPr="002557E3">
        <w:rPr>
          <w:rFonts w:asciiTheme="majorHAnsi" w:hAnsiTheme="majorHAnsi" w:cstheme="majorHAnsi"/>
        </w:rPr>
        <w:t xml:space="preserve">. </w:t>
      </w:r>
    </w:p>
    <w:tbl>
      <w:tblPr>
        <w:tblStyle w:val="Tablaconcuadrcula"/>
        <w:tblW w:w="0" w:type="auto"/>
        <w:tblLook w:val="04A0" w:firstRow="1" w:lastRow="0" w:firstColumn="1" w:lastColumn="0" w:noHBand="0" w:noVBand="1"/>
      </w:tblPr>
      <w:tblGrid>
        <w:gridCol w:w="2620"/>
        <w:gridCol w:w="1267"/>
      </w:tblGrid>
      <w:tr w:rsidR="00F13B10" w:rsidRPr="00B45965" w14:paraId="1DF430D5" w14:textId="77777777" w:rsidTr="007D0BDF">
        <w:tc>
          <w:tcPr>
            <w:tcW w:w="2689" w:type="dxa"/>
            <w:shd w:val="clear" w:color="auto" w:fill="8496B0" w:themeFill="text2" w:themeFillTint="99"/>
          </w:tcPr>
          <w:p w14:paraId="666EC930" w14:textId="77777777" w:rsidR="00F13B10" w:rsidRPr="00B45965" w:rsidRDefault="00F13B10" w:rsidP="000742DE">
            <w:pPr>
              <w:jc w:val="center"/>
              <w:rPr>
                <w:rFonts w:asciiTheme="majorHAnsi" w:hAnsiTheme="majorHAnsi" w:cstheme="majorHAnsi"/>
                <w:b/>
                <w:bCs/>
                <w:sz w:val="20"/>
              </w:rPr>
            </w:pPr>
            <w:r w:rsidRPr="00B45965">
              <w:rPr>
                <w:rFonts w:asciiTheme="majorHAnsi" w:hAnsiTheme="majorHAnsi" w:cstheme="majorHAnsi"/>
                <w:b/>
                <w:bCs/>
                <w:sz w:val="20"/>
              </w:rPr>
              <w:t>Meta</w:t>
            </w:r>
          </w:p>
        </w:tc>
        <w:tc>
          <w:tcPr>
            <w:tcW w:w="1198" w:type="dxa"/>
            <w:shd w:val="clear" w:color="auto" w:fill="8496B0" w:themeFill="text2" w:themeFillTint="99"/>
          </w:tcPr>
          <w:p w14:paraId="43292EC6" w14:textId="77777777" w:rsidR="00F13B10" w:rsidRPr="00B45965" w:rsidRDefault="00F13B10" w:rsidP="000742DE">
            <w:pPr>
              <w:jc w:val="center"/>
              <w:rPr>
                <w:rFonts w:asciiTheme="majorHAnsi" w:hAnsiTheme="majorHAnsi" w:cstheme="majorHAnsi"/>
                <w:b/>
                <w:bCs/>
                <w:sz w:val="20"/>
              </w:rPr>
            </w:pPr>
            <w:r w:rsidRPr="00B45965">
              <w:rPr>
                <w:rFonts w:asciiTheme="majorHAnsi" w:hAnsiTheme="majorHAnsi" w:cstheme="majorHAnsi"/>
                <w:b/>
                <w:bCs/>
                <w:sz w:val="20"/>
              </w:rPr>
              <w:t>Líder</w:t>
            </w:r>
          </w:p>
        </w:tc>
      </w:tr>
      <w:tr w:rsidR="00F13B10" w:rsidRPr="00B45965" w14:paraId="587D90D8" w14:textId="77777777" w:rsidTr="003B7C0B">
        <w:tc>
          <w:tcPr>
            <w:tcW w:w="2689" w:type="dxa"/>
          </w:tcPr>
          <w:p w14:paraId="3C02191F" w14:textId="77777777" w:rsidR="00F13B10" w:rsidRPr="00B45965" w:rsidRDefault="00F13B10" w:rsidP="00602003">
            <w:pPr>
              <w:jc w:val="both"/>
              <w:rPr>
                <w:rFonts w:asciiTheme="majorHAnsi" w:hAnsiTheme="majorHAnsi" w:cstheme="majorHAnsi"/>
                <w:sz w:val="20"/>
              </w:rPr>
            </w:pPr>
            <w:r w:rsidRPr="00B45965">
              <w:rPr>
                <w:rFonts w:asciiTheme="majorHAnsi" w:hAnsiTheme="majorHAnsi" w:cstheme="majorHAnsi"/>
                <w:sz w:val="20"/>
              </w:rPr>
              <w:t>A 2020, formu</w:t>
            </w:r>
            <w:r w:rsidR="006B6DE5" w:rsidRPr="00B45965">
              <w:rPr>
                <w:rFonts w:asciiTheme="majorHAnsi" w:hAnsiTheme="majorHAnsi" w:cstheme="majorHAnsi"/>
                <w:sz w:val="20"/>
              </w:rPr>
              <w:t>lación de una agenda de trabajo con los interesados</w:t>
            </w:r>
            <w:r w:rsidR="00FD3347">
              <w:rPr>
                <w:rFonts w:asciiTheme="majorHAnsi" w:hAnsiTheme="majorHAnsi" w:cstheme="majorHAnsi"/>
                <w:sz w:val="20"/>
              </w:rPr>
              <w:t>.</w:t>
            </w:r>
          </w:p>
        </w:tc>
        <w:tc>
          <w:tcPr>
            <w:tcW w:w="1198" w:type="dxa"/>
          </w:tcPr>
          <w:p w14:paraId="378A8783" w14:textId="77777777" w:rsidR="00F13B10" w:rsidRPr="00B45965" w:rsidRDefault="00F13B10" w:rsidP="00602003">
            <w:pPr>
              <w:jc w:val="both"/>
              <w:rPr>
                <w:rFonts w:asciiTheme="majorHAnsi" w:hAnsiTheme="majorHAnsi" w:cstheme="majorHAnsi"/>
                <w:sz w:val="20"/>
              </w:rPr>
            </w:pPr>
            <w:r w:rsidRPr="00B45965">
              <w:rPr>
                <w:rFonts w:asciiTheme="majorHAnsi" w:hAnsiTheme="majorHAnsi" w:cstheme="majorHAnsi"/>
                <w:sz w:val="20"/>
              </w:rPr>
              <w:t>MADS</w:t>
            </w:r>
            <w:r w:rsidR="006D6848">
              <w:rPr>
                <w:rFonts w:asciiTheme="majorHAnsi" w:hAnsiTheme="majorHAnsi" w:cstheme="majorHAnsi"/>
                <w:sz w:val="20"/>
              </w:rPr>
              <w:t>, apoyo Sectores y Autoridades</w:t>
            </w:r>
            <w:r w:rsidR="00FD3347">
              <w:rPr>
                <w:rFonts w:asciiTheme="majorHAnsi" w:hAnsiTheme="majorHAnsi" w:cstheme="majorHAnsi"/>
                <w:sz w:val="20"/>
              </w:rPr>
              <w:t>.</w:t>
            </w:r>
          </w:p>
        </w:tc>
      </w:tr>
      <w:tr w:rsidR="00F13B10" w:rsidRPr="00B45965" w14:paraId="60C057EE" w14:textId="77777777" w:rsidTr="003B7C0B">
        <w:tc>
          <w:tcPr>
            <w:tcW w:w="2689" w:type="dxa"/>
          </w:tcPr>
          <w:p w14:paraId="642A89A8" w14:textId="77777777" w:rsidR="00F13B10" w:rsidRPr="00B45965" w:rsidRDefault="00F13B10" w:rsidP="008168CE">
            <w:pPr>
              <w:jc w:val="both"/>
              <w:rPr>
                <w:rFonts w:asciiTheme="majorHAnsi" w:hAnsiTheme="majorHAnsi" w:cstheme="majorHAnsi"/>
                <w:sz w:val="20"/>
              </w:rPr>
            </w:pPr>
            <w:r w:rsidRPr="00B45965">
              <w:rPr>
                <w:rFonts w:asciiTheme="majorHAnsi" w:hAnsiTheme="majorHAnsi" w:cstheme="majorHAnsi"/>
                <w:sz w:val="20"/>
              </w:rPr>
              <w:t>A 2</w:t>
            </w:r>
            <w:r w:rsidR="008168CE" w:rsidRPr="00B45965">
              <w:rPr>
                <w:rFonts w:asciiTheme="majorHAnsi" w:hAnsiTheme="majorHAnsi" w:cstheme="majorHAnsi"/>
                <w:sz w:val="20"/>
              </w:rPr>
              <w:t>021</w:t>
            </w:r>
            <w:r w:rsidRPr="00B45965">
              <w:rPr>
                <w:rFonts w:asciiTheme="majorHAnsi" w:hAnsiTheme="majorHAnsi" w:cstheme="majorHAnsi"/>
                <w:sz w:val="20"/>
              </w:rPr>
              <w:t xml:space="preserve">, </w:t>
            </w:r>
            <w:r w:rsidR="008168CE" w:rsidRPr="00B45965">
              <w:rPr>
                <w:rFonts w:asciiTheme="majorHAnsi" w:hAnsiTheme="majorHAnsi" w:cstheme="majorHAnsi"/>
                <w:sz w:val="20"/>
              </w:rPr>
              <w:t>Realizaci</w:t>
            </w:r>
            <w:r w:rsidR="006B6DE5" w:rsidRPr="00B45965">
              <w:rPr>
                <w:rFonts w:asciiTheme="majorHAnsi" w:hAnsiTheme="majorHAnsi" w:cstheme="majorHAnsi"/>
                <w:sz w:val="20"/>
              </w:rPr>
              <w:t>ón campaña de comunicación</w:t>
            </w:r>
            <w:r w:rsidR="002D4DA3" w:rsidRPr="00B45965">
              <w:rPr>
                <w:rFonts w:asciiTheme="majorHAnsi" w:hAnsiTheme="majorHAnsi" w:cstheme="majorHAnsi"/>
                <w:sz w:val="20"/>
              </w:rPr>
              <w:t xml:space="preserve"> y cultura</w:t>
            </w:r>
            <w:r w:rsidR="006B6DE5" w:rsidRPr="00B45965">
              <w:rPr>
                <w:rFonts w:asciiTheme="majorHAnsi" w:hAnsiTheme="majorHAnsi" w:cstheme="majorHAnsi"/>
                <w:sz w:val="20"/>
              </w:rPr>
              <w:t xml:space="preserve"> con el sector</w:t>
            </w:r>
            <w:r w:rsidR="00FD3347">
              <w:rPr>
                <w:rFonts w:asciiTheme="majorHAnsi" w:hAnsiTheme="majorHAnsi" w:cstheme="majorHAnsi"/>
                <w:sz w:val="20"/>
              </w:rPr>
              <w:t>.</w:t>
            </w:r>
          </w:p>
        </w:tc>
        <w:tc>
          <w:tcPr>
            <w:tcW w:w="1198" w:type="dxa"/>
          </w:tcPr>
          <w:p w14:paraId="4EEFCE0B" w14:textId="77777777" w:rsidR="00F13B10" w:rsidRPr="00B45965" w:rsidRDefault="006B6DE5" w:rsidP="000B31EB">
            <w:pPr>
              <w:jc w:val="both"/>
              <w:rPr>
                <w:rFonts w:asciiTheme="majorHAnsi" w:hAnsiTheme="majorHAnsi" w:cstheme="majorHAnsi"/>
                <w:sz w:val="20"/>
              </w:rPr>
            </w:pPr>
            <w:r w:rsidRPr="00B45965">
              <w:rPr>
                <w:rFonts w:asciiTheme="majorHAnsi" w:hAnsiTheme="majorHAnsi" w:cstheme="majorHAnsi"/>
                <w:sz w:val="20"/>
              </w:rPr>
              <w:t>MADS</w:t>
            </w:r>
            <w:r w:rsidR="001229B8" w:rsidRPr="00B45965">
              <w:rPr>
                <w:rFonts w:asciiTheme="majorHAnsi" w:hAnsiTheme="majorHAnsi" w:cstheme="majorHAnsi"/>
                <w:sz w:val="20"/>
              </w:rPr>
              <w:t xml:space="preserve"> – Autoridades Ambientales</w:t>
            </w:r>
            <w:r w:rsidR="00FD3347">
              <w:rPr>
                <w:rFonts w:asciiTheme="majorHAnsi" w:hAnsiTheme="majorHAnsi" w:cstheme="majorHAnsi"/>
                <w:sz w:val="20"/>
              </w:rPr>
              <w:t>.</w:t>
            </w:r>
          </w:p>
        </w:tc>
      </w:tr>
      <w:tr w:rsidR="00F13B10" w:rsidRPr="00B45965" w14:paraId="20B8DE76" w14:textId="77777777" w:rsidTr="003B7C0B">
        <w:tc>
          <w:tcPr>
            <w:tcW w:w="2689" w:type="dxa"/>
          </w:tcPr>
          <w:p w14:paraId="4DFA40CB" w14:textId="77777777" w:rsidR="00F13B10" w:rsidRPr="00B45965" w:rsidRDefault="00F13B10" w:rsidP="00602003">
            <w:pPr>
              <w:jc w:val="both"/>
              <w:rPr>
                <w:rFonts w:asciiTheme="majorHAnsi" w:hAnsiTheme="majorHAnsi" w:cstheme="majorHAnsi"/>
                <w:sz w:val="20"/>
              </w:rPr>
            </w:pPr>
            <w:r w:rsidRPr="00B45965">
              <w:rPr>
                <w:rFonts w:asciiTheme="majorHAnsi" w:hAnsiTheme="majorHAnsi" w:cstheme="majorHAnsi"/>
                <w:sz w:val="20"/>
              </w:rPr>
              <w:t>Establecimiento de metas de reducción y de sustitución</w:t>
            </w:r>
            <w:r w:rsidR="00FD3347">
              <w:rPr>
                <w:rFonts w:asciiTheme="majorHAnsi" w:hAnsiTheme="majorHAnsi" w:cstheme="majorHAnsi"/>
                <w:sz w:val="20"/>
              </w:rPr>
              <w:t>.</w:t>
            </w:r>
          </w:p>
        </w:tc>
        <w:tc>
          <w:tcPr>
            <w:tcW w:w="1198" w:type="dxa"/>
          </w:tcPr>
          <w:p w14:paraId="149484D7" w14:textId="77777777" w:rsidR="00F13B10" w:rsidRPr="00B45965" w:rsidRDefault="00F13B10" w:rsidP="00602003">
            <w:pPr>
              <w:jc w:val="both"/>
              <w:rPr>
                <w:rFonts w:asciiTheme="majorHAnsi" w:hAnsiTheme="majorHAnsi" w:cstheme="majorHAnsi"/>
                <w:sz w:val="20"/>
              </w:rPr>
            </w:pPr>
            <w:r w:rsidRPr="00B45965">
              <w:rPr>
                <w:rFonts w:asciiTheme="majorHAnsi" w:hAnsiTheme="majorHAnsi" w:cstheme="majorHAnsi"/>
                <w:sz w:val="20"/>
              </w:rPr>
              <w:t>MADS</w:t>
            </w:r>
            <w:r w:rsidR="00FD3347">
              <w:rPr>
                <w:rFonts w:asciiTheme="majorHAnsi" w:hAnsiTheme="majorHAnsi" w:cstheme="majorHAnsi"/>
                <w:sz w:val="20"/>
              </w:rPr>
              <w:t>.</w:t>
            </w:r>
          </w:p>
        </w:tc>
      </w:tr>
      <w:tr w:rsidR="003B7C0B" w:rsidRPr="00B45965" w14:paraId="7ACC4E9E" w14:textId="77777777" w:rsidTr="003B7C0B">
        <w:tc>
          <w:tcPr>
            <w:tcW w:w="2689" w:type="dxa"/>
          </w:tcPr>
          <w:p w14:paraId="6F3B0ABD" w14:textId="77777777" w:rsidR="003B7C0B" w:rsidRPr="00B45965" w:rsidRDefault="006B6DE5" w:rsidP="00602003">
            <w:pPr>
              <w:jc w:val="both"/>
              <w:rPr>
                <w:rFonts w:asciiTheme="majorHAnsi" w:hAnsiTheme="majorHAnsi" w:cstheme="majorHAnsi"/>
                <w:sz w:val="20"/>
              </w:rPr>
            </w:pPr>
            <w:r w:rsidRPr="00B45965">
              <w:rPr>
                <w:rFonts w:asciiTheme="majorHAnsi" w:hAnsiTheme="majorHAnsi" w:cstheme="majorHAnsi"/>
                <w:sz w:val="20"/>
              </w:rPr>
              <w:t xml:space="preserve">A 2021 </w:t>
            </w:r>
            <w:r w:rsidR="003B7C0B" w:rsidRPr="00B45965">
              <w:rPr>
                <w:rFonts w:asciiTheme="majorHAnsi" w:hAnsiTheme="majorHAnsi" w:cstheme="majorHAnsi"/>
                <w:sz w:val="20"/>
              </w:rPr>
              <w:t>Proyecto de ley</w:t>
            </w:r>
            <w:r w:rsidR="00B45965" w:rsidRPr="00B45965">
              <w:rPr>
                <w:rFonts w:asciiTheme="majorHAnsi" w:hAnsiTheme="majorHAnsi" w:cstheme="majorHAnsi"/>
                <w:sz w:val="20"/>
              </w:rPr>
              <w:t xml:space="preserve"> de plásticos de un solo uso</w:t>
            </w:r>
            <w:r w:rsidR="008168CE" w:rsidRPr="00B45965">
              <w:rPr>
                <w:rFonts w:asciiTheme="majorHAnsi" w:hAnsiTheme="majorHAnsi" w:cstheme="majorHAnsi"/>
                <w:sz w:val="20"/>
              </w:rPr>
              <w:t xml:space="preserve"> que incluya el cobro</w:t>
            </w:r>
            <w:r w:rsidR="000D6B3D" w:rsidRPr="00B45965">
              <w:rPr>
                <w:rFonts w:asciiTheme="majorHAnsi" w:hAnsiTheme="majorHAnsi" w:cstheme="majorHAnsi"/>
                <w:sz w:val="20"/>
              </w:rPr>
              <w:t>.</w:t>
            </w:r>
          </w:p>
        </w:tc>
        <w:tc>
          <w:tcPr>
            <w:tcW w:w="1198" w:type="dxa"/>
          </w:tcPr>
          <w:p w14:paraId="4717E581" w14:textId="77777777" w:rsidR="003B7C0B" w:rsidRPr="00B45965" w:rsidRDefault="006D6848" w:rsidP="00602003">
            <w:pPr>
              <w:jc w:val="both"/>
              <w:rPr>
                <w:rFonts w:asciiTheme="majorHAnsi" w:hAnsiTheme="majorHAnsi" w:cstheme="majorHAnsi"/>
                <w:sz w:val="20"/>
              </w:rPr>
            </w:pPr>
            <w:r>
              <w:rPr>
                <w:rFonts w:asciiTheme="majorHAnsi" w:hAnsiTheme="majorHAnsi" w:cstheme="majorHAnsi"/>
                <w:sz w:val="20"/>
              </w:rPr>
              <w:t xml:space="preserve">Gobierno Nacional y </w:t>
            </w:r>
            <w:r w:rsidR="003B7C0B" w:rsidRPr="00B45965">
              <w:rPr>
                <w:rFonts w:asciiTheme="majorHAnsi" w:hAnsiTheme="majorHAnsi" w:cstheme="majorHAnsi"/>
                <w:sz w:val="20"/>
              </w:rPr>
              <w:t>Congreso</w:t>
            </w:r>
            <w:r w:rsidR="00FD3347">
              <w:rPr>
                <w:rFonts w:asciiTheme="majorHAnsi" w:hAnsiTheme="majorHAnsi" w:cstheme="majorHAnsi"/>
                <w:sz w:val="20"/>
              </w:rPr>
              <w:t>.</w:t>
            </w:r>
          </w:p>
        </w:tc>
      </w:tr>
    </w:tbl>
    <w:p w14:paraId="0AF0EB8D" w14:textId="77777777" w:rsidR="00F13B10" w:rsidRPr="002557E3" w:rsidRDefault="00F13B10" w:rsidP="003A0804">
      <w:pPr>
        <w:jc w:val="both"/>
        <w:rPr>
          <w:rFonts w:asciiTheme="majorHAnsi" w:hAnsiTheme="majorHAnsi" w:cstheme="majorHAnsi"/>
        </w:rPr>
      </w:pPr>
    </w:p>
    <w:p w14:paraId="57894648" w14:textId="77777777" w:rsidR="00187E75" w:rsidRDefault="009D6593" w:rsidP="007A48E4">
      <w:pPr>
        <w:pStyle w:val="Ttulo2"/>
        <w:pBdr>
          <w:bottom w:val="single" w:sz="4" w:space="1" w:color="auto"/>
        </w:pBdr>
        <w:rPr>
          <w:rFonts w:cstheme="majorHAnsi"/>
        </w:rPr>
      </w:pPr>
      <w:bookmarkStart w:id="15" w:name="_Toc19724655"/>
      <w:r w:rsidRPr="002557E3">
        <w:rPr>
          <w:rFonts w:cstheme="majorHAnsi"/>
          <w:b/>
          <w:bCs/>
          <w:color w:val="auto"/>
        </w:rPr>
        <w:t xml:space="preserve">Acción </w:t>
      </w:r>
      <w:r w:rsidR="0041370B" w:rsidRPr="002557E3">
        <w:rPr>
          <w:rFonts w:cstheme="majorHAnsi"/>
          <w:b/>
          <w:bCs/>
          <w:color w:val="auto"/>
        </w:rPr>
        <w:t>5</w:t>
      </w:r>
      <w:r w:rsidR="00174EEB">
        <w:rPr>
          <w:rFonts w:cstheme="majorHAnsi"/>
          <w:b/>
          <w:bCs/>
          <w:color w:val="auto"/>
        </w:rPr>
        <w:t>.</w:t>
      </w:r>
      <w:r w:rsidR="008D1B31" w:rsidRPr="002557E3">
        <w:rPr>
          <w:rFonts w:cstheme="majorHAnsi"/>
          <w:b/>
          <w:color w:val="auto"/>
        </w:rPr>
        <w:t xml:space="preserve"> </w:t>
      </w:r>
      <w:r w:rsidR="00AE075B">
        <w:rPr>
          <w:rFonts w:cstheme="majorHAnsi"/>
          <w:b/>
          <w:color w:val="auto"/>
        </w:rPr>
        <w:t>Plásticos Oxodegradables</w:t>
      </w:r>
      <w:r w:rsidR="00C400A6">
        <w:rPr>
          <w:rFonts w:cstheme="majorHAnsi"/>
          <w:b/>
          <w:color w:val="auto"/>
        </w:rPr>
        <w:t xml:space="preserve"> u Oxo-biodegradables</w:t>
      </w:r>
      <w:bookmarkEnd w:id="15"/>
      <w:r w:rsidR="00AE075B">
        <w:rPr>
          <w:rFonts w:cstheme="majorHAnsi"/>
          <w:b/>
          <w:color w:val="auto"/>
        </w:rPr>
        <w:t xml:space="preserve"> </w:t>
      </w:r>
    </w:p>
    <w:p w14:paraId="485A0BA0" w14:textId="77777777" w:rsidR="00614ADF" w:rsidRDefault="00614ADF" w:rsidP="00F15248">
      <w:pPr>
        <w:pStyle w:val="Ttulo2"/>
        <w:pBdr>
          <w:bottom w:val="single" w:sz="4" w:space="1" w:color="auto"/>
        </w:pBdr>
        <w:rPr>
          <w:rFonts w:cstheme="majorHAnsi"/>
          <w:b/>
          <w:bCs/>
          <w:color w:val="auto"/>
        </w:rPr>
      </w:pPr>
    </w:p>
    <w:p w14:paraId="417CE04D" w14:textId="77777777" w:rsidR="00AE075B" w:rsidRDefault="00AE075B" w:rsidP="00AE075B"/>
    <w:p w14:paraId="6EB5C861" w14:textId="77777777" w:rsidR="00753561" w:rsidRPr="0084067A" w:rsidRDefault="00753561" w:rsidP="002E6738">
      <w:pPr>
        <w:jc w:val="both"/>
        <w:rPr>
          <w:rFonts w:asciiTheme="majorHAnsi" w:hAnsiTheme="majorHAnsi" w:cstheme="majorHAnsi"/>
        </w:rPr>
      </w:pPr>
      <w:r w:rsidRPr="0084067A">
        <w:rPr>
          <w:rFonts w:asciiTheme="majorHAnsi" w:hAnsiTheme="majorHAnsi" w:cstheme="majorHAnsi"/>
        </w:rPr>
        <w:t>La Comisión</w:t>
      </w:r>
      <w:r w:rsidR="00605471" w:rsidRPr="0084067A">
        <w:rPr>
          <w:rFonts w:asciiTheme="majorHAnsi" w:hAnsiTheme="majorHAnsi" w:cstheme="majorHAnsi"/>
        </w:rPr>
        <w:t xml:space="preserve"> de la Uni</w:t>
      </w:r>
      <w:r w:rsidR="00AD2546" w:rsidRPr="0084067A">
        <w:rPr>
          <w:rFonts w:asciiTheme="majorHAnsi" w:hAnsiTheme="majorHAnsi" w:cstheme="majorHAnsi"/>
        </w:rPr>
        <w:t>ó</w:t>
      </w:r>
      <w:r w:rsidR="00605471" w:rsidRPr="0084067A">
        <w:rPr>
          <w:rFonts w:asciiTheme="majorHAnsi" w:hAnsiTheme="majorHAnsi" w:cstheme="majorHAnsi"/>
        </w:rPr>
        <w:t>n Europea</w:t>
      </w:r>
      <w:r w:rsidRPr="0084067A">
        <w:rPr>
          <w:rFonts w:asciiTheme="majorHAnsi" w:hAnsiTheme="majorHAnsi" w:cstheme="majorHAnsi"/>
        </w:rPr>
        <w:t xml:space="preserve"> examinó el impacto del</w:t>
      </w:r>
      <w:r w:rsidR="002E6738" w:rsidRPr="0084067A">
        <w:rPr>
          <w:rFonts w:asciiTheme="majorHAnsi" w:hAnsiTheme="majorHAnsi" w:cstheme="majorHAnsi"/>
        </w:rPr>
        <w:t xml:space="preserve"> </w:t>
      </w:r>
      <w:r w:rsidRPr="0084067A">
        <w:rPr>
          <w:rFonts w:asciiTheme="majorHAnsi" w:hAnsiTheme="majorHAnsi" w:cstheme="majorHAnsi"/>
        </w:rPr>
        <w:t xml:space="preserve">denominado plástico oxodegradable en el medio ambiente, además de las bolsas de plástico, y respaldó su evaluación con un estudio publicado en abril de </w:t>
      </w:r>
      <w:r w:rsidRPr="0084067A">
        <w:rPr>
          <w:rFonts w:asciiTheme="majorHAnsi" w:hAnsiTheme="majorHAnsi" w:cstheme="majorHAnsi"/>
          <w:color w:val="000000" w:themeColor="text1"/>
        </w:rPr>
        <w:t>2017</w:t>
      </w:r>
      <w:r w:rsidRPr="0084067A">
        <w:rPr>
          <w:rFonts w:asciiTheme="majorHAnsi" w:hAnsiTheme="majorHAnsi" w:cstheme="majorHAnsi"/>
        </w:rPr>
        <w:t>, que trata las siguientes tres cuestiones clave:</w:t>
      </w:r>
    </w:p>
    <w:p w14:paraId="4ED52C58" w14:textId="77777777" w:rsidR="00753561" w:rsidRPr="0084067A" w:rsidRDefault="00753561" w:rsidP="002E6738">
      <w:pPr>
        <w:pStyle w:val="Prrafodelista"/>
        <w:numPr>
          <w:ilvl w:val="0"/>
          <w:numId w:val="20"/>
        </w:numPr>
        <w:ind w:left="426" w:hanging="426"/>
        <w:jc w:val="both"/>
        <w:rPr>
          <w:rFonts w:asciiTheme="majorHAnsi" w:hAnsiTheme="majorHAnsi" w:cstheme="majorHAnsi"/>
        </w:rPr>
      </w:pPr>
      <w:r w:rsidRPr="0084067A">
        <w:rPr>
          <w:rFonts w:asciiTheme="majorHAnsi" w:hAnsiTheme="majorHAnsi" w:cstheme="majorHAnsi"/>
        </w:rPr>
        <w:t>La biodegradabilidad del plástico oxodegradable en diversos entornos;</w:t>
      </w:r>
    </w:p>
    <w:p w14:paraId="63131697" w14:textId="77777777" w:rsidR="0068116A" w:rsidRPr="0084067A" w:rsidRDefault="00753561" w:rsidP="002E6738">
      <w:pPr>
        <w:pStyle w:val="Prrafodelista"/>
        <w:numPr>
          <w:ilvl w:val="0"/>
          <w:numId w:val="20"/>
        </w:numPr>
        <w:ind w:left="426" w:hanging="426"/>
        <w:jc w:val="both"/>
        <w:rPr>
          <w:rFonts w:asciiTheme="majorHAnsi" w:hAnsiTheme="majorHAnsi" w:cstheme="majorHAnsi"/>
        </w:rPr>
      </w:pPr>
      <w:r w:rsidRPr="0084067A">
        <w:rPr>
          <w:rFonts w:asciiTheme="majorHAnsi" w:hAnsiTheme="majorHAnsi" w:cstheme="majorHAnsi"/>
        </w:rPr>
        <w:t>El impacto ambiental en relación con la dispersión de basura; y</w:t>
      </w:r>
    </w:p>
    <w:p w14:paraId="6E568AE6" w14:textId="77777777" w:rsidR="0021281D" w:rsidRPr="0084067A" w:rsidRDefault="00753561" w:rsidP="0021281D">
      <w:pPr>
        <w:pStyle w:val="Prrafodelista"/>
        <w:numPr>
          <w:ilvl w:val="0"/>
          <w:numId w:val="20"/>
        </w:numPr>
        <w:ind w:left="426" w:hanging="426"/>
        <w:jc w:val="both"/>
        <w:rPr>
          <w:rFonts w:asciiTheme="majorHAnsi" w:hAnsiTheme="majorHAnsi" w:cstheme="majorHAnsi"/>
        </w:rPr>
      </w:pPr>
      <w:r w:rsidRPr="0084067A">
        <w:rPr>
          <w:rFonts w:asciiTheme="majorHAnsi" w:hAnsiTheme="majorHAnsi" w:cstheme="majorHAnsi"/>
        </w:rPr>
        <w:t>Cuestiones relacionadas con el reciclado.</w:t>
      </w:r>
    </w:p>
    <w:p w14:paraId="091B96EA" w14:textId="77777777" w:rsidR="0021281D" w:rsidRPr="0084067A" w:rsidRDefault="0021281D" w:rsidP="0068116A">
      <w:pPr>
        <w:pStyle w:val="Prrafodelista"/>
        <w:ind w:left="0"/>
        <w:jc w:val="both"/>
        <w:rPr>
          <w:rFonts w:asciiTheme="majorHAnsi" w:hAnsiTheme="majorHAnsi" w:cstheme="majorHAnsi"/>
        </w:rPr>
      </w:pPr>
      <w:r w:rsidRPr="0084067A">
        <w:rPr>
          <w:rFonts w:asciiTheme="majorHAnsi" w:hAnsiTheme="majorHAnsi" w:cstheme="majorHAnsi"/>
        </w:rPr>
        <w:t>Los llamados oxoplásticos o plásticos oxodegradables son plásticos convencionales que incluyen aditivos para acelerar la fragmentación del material en trozos muy pequeños, inducida por la radiación UV o la exposición al calor. Debido a estos aditivos, el plástico se fragmenta con el tiempo en partículas de plástico y, por último, en microplásticos con propiedades similares a las de los microplásticos procedentes de la fragmentación de los plásticos convencionales (Unión Europea, 2018).</w:t>
      </w:r>
    </w:p>
    <w:p w14:paraId="02793E24" w14:textId="77777777" w:rsidR="0021281D" w:rsidRPr="0084067A" w:rsidRDefault="0021281D" w:rsidP="0068116A">
      <w:pPr>
        <w:pStyle w:val="Prrafodelista"/>
        <w:ind w:left="0"/>
        <w:jc w:val="both"/>
        <w:rPr>
          <w:rFonts w:asciiTheme="majorHAnsi" w:hAnsiTheme="majorHAnsi" w:cstheme="majorHAnsi"/>
          <w:lang w:val="es-CO"/>
        </w:rPr>
      </w:pPr>
    </w:p>
    <w:p w14:paraId="0051A839" w14:textId="77777777" w:rsidR="000D48EB" w:rsidRPr="0084067A" w:rsidRDefault="00817D92" w:rsidP="0068116A">
      <w:pPr>
        <w:pStyle w:val="Prrafodelista"/>
        <w:ind w:left="0"/>
        <w:jc w:val="both"/>
        <w:rPr>
          <w:rFonts w:asciiTheme="majorHAnsi" w:hAnsiTheme="majorHAnsi" w:cstheme="majorHAnsi"/>
          <w:lang w:val="es-CO"/>
        </w:rPr>
      </w:pPr>
      <w:r w:rsidRPr="0084067A">
        <w:rPr>
          <w:rFonts w:asciiTheme="majorHAnsi" w:hAnsiTheme="majorHAnsi" w:cstheme="majorHAnsi"/>
          <w:lang w:val="es-CO"/>
        </w:rPr>
        <w:t xml:space="preserve">Según la Comisión de la </w:t>
      </w:r>
      <w:r w:rsidR="00FC4D1C" w:rsidRPr="0084067A">
        <w:rPr>
          <w:rFonts w:asciiTheme="majorHAnsi" w:hAnsiTheme="majorHAnsi" w:cstheme="majorHAnsi"/>
          <w:lang w:val="es-CO"/>
        </w:rPr>
        <w:t>Unión</w:t>
      </w:r>
      <w:r w:rsidRPr="0084067A">
        <w:rPr>
          <w:rFonts w:asciiTheme="majorHAnsi" w:hAnsiTheme="majorHAnsi" w:cstheme="majorHAnsi"/>
          <w:lang w:val="es-CO"/>
        </w:rPr>
        <w:t xml:space="preserve"> Europea</w:t>
      </w:r>
      <w:r w:rsidR="000D48EB" w:rsidRPr="0084067A">
        <w:rPr>
          <w:rFonts w:asciiTheme="majorHAnsi" w:hAnsiTheme="majorHAnsi" w:cstheme="majorHAnsi"/>
          <w:lang w:val="es-CO"/>
        </w:rPr>
        <w:t>:</w:t>
      </w:r>
    </w:p>
    <w:p w14:paraId="57AF4E93" w14:textId="77777777" w:rsidR="000D48EB" w:rsidRPr="0084067A" w:rsidRDefault="000D48EB" w:rsidP="0068116A">
      <w:pPr>
        <w:pStyle w:val="Prrafodelista"/>
        <w:ind w:left="0"/>
        <w:jc w:val="both"/>
        <w:rPr>
          <w:rFonts w:asciiTheme="majorHAnsi" w:hAnsiTheme="majorHAnsi" w:cstheme="majorHAnsi"/>
          <w:lang w:val="es-CO"/>
        </w:rPr>
      </w:pPr>
    </w:p>
    <w:p w14:paraId="7B665341" w14:textId="77777777" w:rsidR="001A62F7" w:rsidRDefault="00817D92" w:rsidP="001A62F7">
      <w:pPr>
        <w:pStyle w:val="Prrafodelista"/>
        <w:ind w:left="0"/>
        <w:jc w:val="both"/>
        <w:rPr>
          <w:rFonts w:asciiTheme="majorHAnsi" w:hAnsiTheme="majorHAnsi" w:cstheme="majorHAnsi"/>
          <w:lang w:val="es-CO"/>
        </w:rPr>
      </w:pPr>
      <w:r w:rsidRPr="0084067A">
        <w:rPr>
          <w:rFonts w:asciiTheme="majorHAnsi" w:hAnsiTheme="majorHAnsi" w:cstheme="majorHAnsi"/>
          <w:lang w:val="es-CO"/>
        </w:rPr>
        <w:t xml:space="preserve"> </w:t>
      </w:r>
      <w:r w:rsidRPr="0084067A">
        <w:rPr>
          <w:rFonts w:asciiTheme="majorHAnsi" w:hAnsiTheme="majorHAnsi" w:cstheme="majorHAnsi"/>
          <w:i/>
          <w:lang w:val="es-CO"/>
        </w:rPr>
        <w:t>“</w:t>
      </w:r>
      <w:r w:rsidR="0068116A" w:rsidRPr="0084067A">
        <w:rPr>
          <w:rFonts w:asciiTheme="majorHAnsi" w:hAnsiTheme="majorHAnsi" w:cstheme="majorHAnsi"/>
          <w:i/>
          <w:lang w:val="es-CO"/>
        </w:rPr>
        <w:t>Teniendo en cuenta las principales conclusiones del estudio realizado sobre la cuestión, así como de otros informes disponibles, no existen pruebas concluyentes sobre una serie de cuestiones importantes relacionadas con los efectos beneficiosos del plástico oxodegradable en el medio ambiente. Es indiscutible que el plástico oxodegradable, incluidas las bolsas de plástico, puede degradarse más rápido en entornos al aire libre que el plástico convencional. Sin embargo, no existen pruebas de que el plástico oxodegradable se biodegrade completamente en un periodo de tiempo razonable en entornos al aire libre, en vertederos de residuos o en el medio marino. En concreto, no se ha demostrado una biodegradación lo suficientemente rápida en vertederos de residuos ni en el medio marino. Por consiguiente, un amplio abanico de científicos, instituciones internacionales y gubernamentales, laboratorios de pruebas, asociaciones empresariales de fabricantes de plásticos, empresas de reciclado y otros expertos han llegado a la conclusión de que los plásticos oxodegradables no son una solución desde el punto de vista medioambiental y que no son aptos para su uso a largo plazo, para el reciclado o para el compostaje. Existe un riesgo considerable de que los plásticos fragmentados no se biodegraden por completo, con el consiguiente peligro de que se acelere la acumulación de microplásticos en el medio ambiente, especialmente en el medio marino. La cuestión de los microplásticos se reconoce desde hace tiempo como un problema mundial que requiere una acción urgente, no solo en términos de recogida de la basura dispersa, sino también de prevención de la contaminación</w:t>
      </w:r>
      <w:r w:rsidR="0068116A" w:rsidRPr="00817D92">
        <w:rPr>
          <w:rFonts w:asciiTheme="majorHAnsi" w:hAnsiTheme="majorHAnsi" w:cstheme="majorHAnsi"/>
          <w:i/>
          <w:lang w:val="es-CO"/>
        </w:rPr>
        <w:t xml:space="preserve"> por plásticos. Las alegaciones que presentan el plástico oxodegradable como la solución «oxobiodegradable» a la dispersión de basura, ya que no tiene impacto negativo sobre el medio ambiente, en concreto porque no deja ningún tipo de fragmentos de plástico ni residuos tóxicos, no están respaldadas por evidencias. A falta de pruebas concluyentes sobre los efectos beneficiosos desde el punto de vista medioambiental, existiendo, de hecho, indicios en contrario, y habida cuenta de las alegaciones en relación con ello que inducen a error a los consumidores y del consiguiente riesgo de comportamientos de dispersión de basura, deberían estud</w:t>
      </w:r>
      <w:r w:rsidR="003611A9" w:rsidRPr="00817D92">
        <w:rPr>
          <w:rFonts w:asciiTheme="majorHAnsi" w:hAnsiTheme="majorHAnsi" w:cstheme="majorHAnsi"/>
          <w:i/>
          <w:lang w:val="es-CO"/>
        </w:rPr>
        <w:t>iarse medidas en el contexto colombiano</w:t>
      </w:r>
      <w:r>
        <w:rPr>
          <w:rFonts w:asciiTheme="majorHAnsi" w:hAnsiTheme="majorHAnsi" w:cstheme="majorHAnsi"/>
          <w:lang w:val="es-CO"/>
        </w:rPr>
        <w:t>”</w:t>
      </w:r>
      <w:r w:rsidR="003611A9">
        <w:rPr>
          <w:rFonts w:asciiTheme="majorHAnsi" w:hAnsiTheme="majorHAnsi" w:cstheme="majorHAnsi"/>
          <w:lang w:val="es-CO"/>
        </w:rPr>
        <w:t>.</w:t>
      </w:r>
      <w:r w:rsidR="001A62F7" w:rsidRPr="001A62F7">
        <w:rPr>
          <w:rFonts w:asciiTheme="majorHAnsi" w:hAnsiTheme="majorHAnsi" w:cstheme="majorHAnsi"/>
          <w:lang w:val="es-CO"/>
        </w:rPr>
        <w:t xml:space="preserve"> </w:t>
      </w:r>
    </w:p>
    <w:p w14:paraId="1F94F035" w14:textId="77777777" w:rsidR="001A62F7" w:rsidRDefault="001A62F7" w:rsidP="001A62F7">
      <w:pPr>
        <w:pStyle w:val="Prrafodelista"/>
        <w:ind w:left="0"/>
        <w:jc w:val="both"/>
        <w:rPr>
          <w:rFonts w:asciiTheme="majorHAnsi" w:hAnsiTheme="majorHAnsi" w:cstheme="majorHAnsi"/>
          <w:lang w:val="es-CO"/>
        </w:rPr>
      </w:pPr>
    </w:p>
    <w:p w14:paraId="2FCFE404" w14:textId="77777777" w:rsidR="00416E9D" w:rsidRDefault="001A62F7" w:rsidP="001A62F7">
      <w:pPr>
        <w:pStyle w:val="Prrafodelista"/>
        <w:ind w:left="0"/>
        <w:jc w:val="both"/>
        <w:rPr>
          <w:rFonts w:asciiTheme="majorHAnsi" w:hAnsiTheme="majorHAnsi" w:cstheme="majorHAnsi"/>
          <w:lang w:val="es-CO"/>
        </w:rPr>
      </w:pPr>
      <w:r w:rsidRPr="00934BAD">
        <w:rPr>
          <w:rFonts w:asciiTheme="majorHAnsi" w:hAnsiTheme="majorHAnsi" w:cstheme="majorHAnsi"/>
          <w:lang w:val="es-CO"/>
        </w:rPr>
        <w:t>Por lo anterior, en el contexto del plan para la gestión sostenible del plástico, a 2020</w:t>
      </w:r>
      <w:r w:rsidR="00267248">
        <w:rPr>
          <w:rFonts w:asciiTheme="majorHAnsi" w:hAnsiTheme="majorHAnsi" w:cstheme="majorHAnsi"/>
          <w:lang w:val="es-CO"/>
        </w:rPr>
        <w:t>:</w:t>
      </w:r>
    </w:p>
    <w:p w14:paraId="556B4139" w14:textId="77777777" w:rsidR="00416E9D" w:rsidRDefault="00416E9D" w:rsidP="0068116A">
      <w:pPr>
        <w:pStyle w:val="Prrafodelista"/>
        <w:ind w:left="0"/>
        <w:jc w:val="both"/>
        <w:rPr>
          <w:rFonts w:asciiTheme="majorHAnsi" w:hAnsiTheme="majorHAnsi" w:cstheme="majorHAnsi"/>
          <w:lang w:val="es-CO"/>
        </w:rPr>
      </w:pPr>
    </w:p>
    <w:tbl>
      <w:tblPr>
        <w:tblStyle w:val="Tablaconcuadrcula"/>
        <w:tblW w:w="0" w:type="auto"/>
        <w:tblLook w:val="04A0" w:firstRow="1" w:lastRow="0" w:firstColumn="1" w:lastColumn="0" w:noHBand="0" w:noVBand="1"/>
      </w:tblPr>
      <w:tblGrid>
        <w:gridCol w:w="2280"/>
        <w:gridCol w:w="1607"/>
      </w:tblGrid>
      <w:tr w:rsidR="00934BAD" w:rsidRPr="00934BAD" w14:paraId="0CA3D7A5" w14:textId="77777777" w:rsidTr="007D0BDF">
        <w:tc>
          <w:tcPr>
            <w:tcW w:w="2280" w:type="dxa"/>
            <w:shd w:val="clear" w:color="auto" w:fill="8496B0" w:themeFill="text2" w:themeFillTint="99"/>
          </w:tcPr>
          <w:p w14:paraId="0EB20466" w14:textId="77777777" w:rsidR="00934BAD" w:rsidRPr="000742DE" w:rsidRDefault="00934BAD" w:rsidP="000742DE">
            <w:pPr>
              <w:pStyle w:val="Prrafodelista"/>
              <w:ind w:left="0"/>
              <w:jc w:val="center"/>
              <w:rPr>
                <w:rFonts w:asciiTheme="majorHAnsi" w:hAnsiTheme="majorHAnsi" w:cstheme="majorHAnsi"/>
                <w:b/>
                <w:bCs/>
                <w:lang w:val="es-CO"/>
              </w:rPr>
            </w:pPr>
            <w:r w:rsidRPr="000742DE">
              <w:rPr>
                <w:rFonts w:asciiTheme="majorHAnsi" w:hAnsiTheme="majorHAnsi" w:cstheme="majorHAnsi"/>
                <w:b/>
                <w:bCs/>
                <w:lang w:val="es-CO"/>
              </w:rPr>
              <w:t>Meta</w:t>
            </w:r>
          </w:p>
        </w:tc>
        <w:tc>
          <w:tcPr>
            <w:tcW w:w="1607" w:type="dxa"/>
            <w:shd w:val="clear" w:color="auto" w:fill="8496B0" w:themeFill="text2" w:themeFillTint="99"/>
          </w:tcPr>
          <w:p w14:paraId="5E5F649E" w14:textId="77777777" w:rsidR="00934BAD" w:rsidRPr="000742DE" w:rsidRDefault="00934BAD" w:rsidP="000742DE">
            <w:pPr>
              <w:pStyle w:val="Prrafodelista"/>
              <w:ind w:left="0"/>
              <w:jc w:val="center"/>
              <w:rPr>
                <w:rFonts w:asciiTheme="majorHAnsi" w:hAnsiTheme="majorHAnsi" w:cstheme="majorHAnsi"/>
                <w:b/>
                <w:bCs/>
                <w:lang w:val="es-CO"/>
              </w:rPr>
            </w:pPr>
            <w:r w:rsidRPr="000742DE">
              <w:rPr>
                <w:rFonts w:asciiTheme="majorHAnsi" w:hAnsiTheme="majorHAnsi" w:cstheme="majorHAnsi"/>
                <w:b/>
                <w:bCs/>
                <w:lang w:val="es-CO"/>
              </w:rPr>
              <w:t>Líder</w:t>
            </w:r>
          </w:p>
        </w:tc>
      </w:tr>
      <w:tr w:rsidR="00934BAD" w:rsidRPr="00934BAD" w14:paraId="09A02210" w14:textId="77777777" w:rsidTr="00934BAD">
        <w:tc>
          <w:tcPr>
            <w:tcW w:w="2280" w:type="dxa"/>
          </w:tcPr>
          <w:p w14:paraId="04948B0B" w14:textId="77777777" w:rsidR="00934BAD" w:rsidRPr="00934BAD" w:rsidRDefault="001A62F7" w:rsidP="001A62F7">
            <w:pPr>
              <w:pStyle w:val="Prrafodelista"/>
              <w:ind w:left="0"/>
              <w:jc w:val="both"/>
              <w:rPr>
                <w:rFonts w:asciiTheme="majorHAnsi" w:hAnsiTheme="majorHAnsi" w:cstheme="majorHAnsi"/>
                <w:lang w:val="es-CO"/>
              </w:rPr>
            </w:pPr>
            <w:r>
              <w:rPr>
                <w:rFonts w:asciiTheme="majorHAnsi" w:hAnsiTheme="majorHAnsi" w:cstheme="majorHAnsi"/>
                <w:lang w:val="es-CO"/>
              </w:rPr>
              <w:t xml:space="preserve">Establecer </w:t>
            </w:r>
            <w:r w:rsidR="00934BAD" w:rsidRPr="00934BAD">
              <w:rPr>
                <w:rFonts w:asciiTheme="majorHAnsi" w:hAnsiTheme="majorHAnsi" w:cstheme="majorHAnsi"/>
                <w:lang w:val="es-CO"/>
              </w:rPr>
              <w:t>un proceso para restringir el uso de oxoplásticos en Colombia.</w:t>
            </w:r>
          </w:p>
        </w:tc>
        <w:tc>
          <w:tcPr>
            <w:tcW w:w="1607" w:type="dxa"/>
          </w:tcPr>
          <w:p w14:paraId="51A6DE04" w14:textId="77777777" w:rsidR="00934BAD" w:rsidRPr="00934BAD" w:rsidRDefault="00934BAD" w:rsidP="000A75EA">
            <w:pPr>
              <w:pStyle w:val="Prrafodelista"/>
              <w:ind w:left="0"/>
              <w:jc w:val="both"/>
              <w:rPr>
                <w:rFonts w:asciiTheme="majorHAnsi" w:hAnsiTheme="majorHAnsi" w:cstheme="majorHAnsi"/>
                <w:lang w:val="es-CO"/>
              </w:rPr>
            </w:pPr>
            <w:r>
              <w:rPr>
                <w:rFonts w:asciiTheme="majorHAnsi" w:hAnsiTheme="majorHAnsi" w:cstheme="majorHAnsi"/>
                <w:lang w:val="es-CO"/>
              </w:rPr>
              <w:t>Mesa para la gestión sostenible del plástico</w:t>
            </w:r>
          </w:p>
        </w:tc>
      </w:tr>
      <w:tr w:rsidR="00F13B10" w:rsidRPr="00934BAD" w14:paraId="78C1F9C9" w14:textId="77777777" w:rsidTr="00934BAD">
        <w:tc>
          <w:tcPr>
            <w:tcW w:w="2280" w:type="dxa"/>
          </w:tcPr>
          <w:p w14:paraId="5F4774C9" w14:textId="77777777" w:rsidR="00F13B10" w:rsidRDefault="00F13B10" w:rsidP="001A62F7">
            <w:pPr>
              <w:pStyle w:val="Prrafodelista"/>
              <w:ind w:left="0"/>
              <w:jc w:val="both"/>
              <w:rPr>
                <w:rFonts w:asciiTheme="majorHAnsi" w:hAnsiTheme="majorHAnsi" w:cstheme="majorHAnsi"/>
                <w:lang w:val="es-CO"/>
              </w:rPr>
            </w:pPr>
            <w:r>
              <w:rPr>
                <w:rFonts w:asciiTheme="majorHAnsi" w:hAnsiTheme="majorHAnsi" w:cstheme="majorHAnsi"/>
                <w:lang w:val="es-CO"/>
              </w:rPr>
              <w:t xml:space="preserve">Proyecto de ley </w:t>
            </w:r>
          </w:p>
        </w:tc>
        <w:tc>
          <w:tcPr>
            <w:tcW w:w="1607" w:type="dxa"/>
          </w:tcPr>
          <w:p w14:paraId="53582CF8" w14:textId="77777777" w:rsidR="00F13B10" w:rsidRDefault="006D6848" w:rsidP="000A75EA">
            <w:pPr>
              <w:pStyle w:val="Prrafodelista"/>
              <w:ind w:left="0"/>
              <w:jc w:val="both"/>
              <w:rPr>
                <w:rFonts w:asciiTheme="majorHAnsi" w:hAnsiTheme="majorHAnsi" w:cstheme="majorHAnsi"/>
                <w:lang w:val="es-CO"/>
              </w:rPr>
            </w:pPr>
            <w:r>
              <w:rPr>
                <w:rFonts w:asciiTheme="majorHAnsi" w:hAnsiTheme="majorHAnsi" w:cstheme="majorHAnsi"/>
                <w:lang w:val="es-CO"/>
              </w:rPr>
              <w:t xml:space="preserve">Gobierno y </w:t>
            </w:r>
            <w:r w:rsidR="00F13B10">
              <w:rPr>
                <w:rFonts w:asciiTheme="majorHAnsi" w:hAnsiTheme="majorHAnsi" w:cstheme="majorHAnsi"/>
                <w:lang w:val="es-CO"/>
              </w:rPr>
              <w:t>Congreso de la republica</w:t>
            </w:r>
          </w:p>
        </w:tc>
      </w:tr>
    </w:tbl>
    <w:p w14:paraId="4498901A" w14:textId="77777777" w:rsidR="00753561" w:rsidRPr="00AE075B" w:rsidRDefault="00753561" w:rsidP="00753561">
      <w:pPr>
        <w:pStyle w:val="Prrafodelista"/>
        <w:ind w:left="426"/>
      </w:pPr>
    </w:p>
    <w:p w14:paraId="2BDD077E" w14:textId="77777777" w:rsidR="007B3642" w:rsidRPr="002557E3" w:rsidRDefault="004B1F17" w:rsidP="00F15248">
      <w:pPr>
        <w:pStyle w:val="Ttulo2"/>
        <w:pBdr>
          <w:bottom w:val="single" w:sz="4" w:space="1" w:color="auto"/>
        </w:pBdr>
        <w:rPr>
          <w:rFonts w:cstheme="majorHAnsi"/>
          <w:b/>
          <w:bCs/>
          <w:color w:val="auto"/>
        </w:rPr>
      </w:pPr>
      <w:bookmarkStart w:id="16" w:name="_Toc19724656"/>
      <w:r w:rsidRPr="002557E3">
        <w:rPr>
          <w:rFonts w:cstheme="majorHAnsi"/>
          <w:b/>
          <w:bCs/>
          <w:color w:val="auto"/>
        </w:rPr>
        <w:t>Acción</w:t>
      </w:r>
      <w:r w:rsidR="007B3642" w:rsidRPr="002557E3">
        <w:rPr>
          <w:rFonts w:cstheme="majorHAnsi"/>
          <w:b/>
          <w:bCs/>
          <w:color w:val="auto"/>
        </w:rPr>
        <w:t xml:space="preserve"> </w:t>
      </w:r>
      <w:r w:rsidR="0041370B" w:rsidRPr="002557E3">
        <w:rPr>
          <w:rFonts w:cstheme="majorHAnsi"/>
          <w:b/>
          <w:bCs/>
          <w:color w:val="auto"/>
        </w:rPr>
        <w:t>6</w:t>
      </w:r>
      <w:r w:rsidR="002557E3">
        <w:rPr>
          <w:rFonts w:cstheme="majorHAnsi"/>
          <w:b/>
          <w:bCs/>
          <w:color w:val="auto"/>
        </w:rPr>
        <w:t>.</w:t>
      </w:r>
      <w:r w:rsidR="008D1B31" w:rsidRPr="002557E3">
        <w:rPr>
          <w:rFonts w:cstheme="majorHAnsi"/>
          <w:b/>
          <w:color w:val="auto"/>
        </w:rPr>
        <w:t xml:space="preserve"> Investigación</w:t>
      </w:r>
      <w:bookmarkEnd w:id="16"/>
      <w:r w:rsidR="008D1B31" w:rsidRPr="002557E3">
        <w:rPr>
          <w:rFonts w:cstheme="majorHAnsi"/>
          <w:b/>
          <w:color w:val="auto"/>
        </w:rPr>
        <w:t xml:space="preserve"> </w:t>
      </w:r>
      <w:r w:rsidR="008D1B31" w:rsidRPr="002557E3">
        <w:rPr>
          <w:rFonts w:cstheme="majorHAnsi"/>
          <w:color w:val="auto"/>
        </w:rPr>
        <w:t xml:space="preserve"> </w:t>
      </w:r>
    </w:p>
    <w:p w14:paraId="597542A4" w14:textId="77777777" w:rsidR="00C400A6" w:rsidRDefault="00B4346C" w:rsidP="00C400A6">
      <w:pPr>
        <w:rPr>
          <w:rFonts w:asciiTheme="majorHAnsi" w:hAnsiTheme="majorHAnsi" w:cstheme="majorHAnsi"/>
          <w:lang w:val="es-CO"/>
        </w:rPr>
      </w:pPr>
      <w:r>
        <w:rPr>
          <w:rFonts w:asciiTheme="majorHAnsi" w:hAnsiTheme="majorHAnsi" w:cstheme="majorHAnsi"/>
          <w:lang w:val="es-CO"/>
        </w:rPr>
        <w:t>Se promoverán las</w:t>
      </w:r>
      <w:r w:rsidRPr="00855755">
        <w:rPr>
          <w:rFonts w:asciiTheme="majorHAnsi" w:hAnsiTheme="majorHAnsi" w:cstheme="majorHAnsi"/>
          <w:lang w:val="es-CO"/>
        </w:rPr>
        <w:t xml:space="preserve"> inversiones públicas y privadas en investigación aplicada para el desarrollo de nuevos materiales, ecodiseño de productos</w:t>
      </w:r>
      <w:r w:rsidR="00C6444A">
        <w:rPr>
          <w:rFonts w:asciiTheme="majorHAnsi" w:hAnsiTheme="majorHAnsi" w:cstheme="majorHAnsi"/>
          <w:lang w:val="es-CO"/>
        </w:rPr>
        <w:t>, tratamiento de materiales para el reciclaje</w:t>
      </w:r>
      <w:r w:rsidRPr="00855755">
        <w:rPr>
          <w:rFonts w:asciiTheme="majorHAnsi" w:hAnsiTheme="majorHAnsi" w:cstheme="majorHAnsi"/>
          <w:lang w:val="es-CO"/>
        </w:rPr>
        <w:t xml:space="preserve"> y promoción de nuevos negocios de reciclaje o aprovechamiento de residuos plásticos.</w:t>
      </w:r>
      <w:r w:rsidR="00C400A6">
        <w:rPr>
          <w:rFonts w:asciiTheme="majorHAnsi" w:hAnsiTheme="majorHAnsi" w:cstheme="majorHAnsi"/>
          <w:lang w:val="es-CO"/>
        </w:rPr>
        <w:t xml:space="preserve"> </w:t>
      </w:r>
    </w:p>
    <w:p w14:paraId="028A6D91" w14:textId="77777777" w:rsidR="00B4346C" w:rsidRPr="00C400A6" w:rsidRDefault="00C400A6" w:rsidP="007D0BDF">
      <w:pPr>
        <w:jc w:val="both"/>
        <w:rPr>
          <w:rFonts w:asciiTheme="majorHAnsi" w:hAnsiTheme="majorHAnsi" w:cstheme="majorHAnsi"/>
          <w:lang w:val="es-CO"/>
        </w:rPr>
      </w:pPr>
      <w:r>
        <w:rPr>
          <w:rFonts w:asciiTheme="majorHAnsi" w:hAnsiTheme="majorHAnsi" w:cstheme="majorHAnsi"/>
          <w:lang w:val="es-CO"/>
        </w:rPr>
        <w:t xml:space="preserve">Se definirá </w:t>
      </w:r>
      <w:r w:rsidRPr="00C400A6">
        <w:rPr>
          <w:rFonts w:asciiTheme="majorHAnsi" w:hAnsiTheme="majorHAnsi" w:cstheme="majorHAnsi"/>
          <w:lang w:val="es-CO"/>
        </w:rPr>
        <w:t>la creación de líneas específicas de recursos financiables, así como líneas de crédito que favorezcan la creación de proyectos alineados con las es</w:t>
      </w:r>
      <w:r>
        <w:rPr>
          <w:rFonts w:asciiTheme="majorHAnsi" w:hAnsiTheme="majorHAnsi" w:cstheme="majorHAnsi"/>
          <w:lang w:val="es-CO"/>
        </w:rPr>
        <w:t>trategias de economía circular.</w:t>
      </w:r>
    </w:p>
    <w:p w14:paraId="1399FAF1" w14:textId="77777777" w:rsidR="00ED18EB" w:rsidRPr="002557E3" w:rsidRDefault="00ED18EB" w:rsidP="003741A2">
      <w:pPr>
        <w:jc w:val="both"/>
        <w:rPr>
          <w:rFonts w:asciiTheme="majorHAnsi" w:hAnsiTheme="majorHAnsi" w:cstheme="majorHAnsi"/>
        </w:rPr>
      </w:pPr>
      <w:r w:rsidRPr="002557E3">
        <w:rPr>
          <w:rFonts w:asciiTheme="majorHAnsi" w:hAnsiTheme="majorHAnsi" w:cstheme="majorHAnsi"/>
        </w:rPr>
        <w:t xml:space="preserve">Se establecerá una agenda de trabajo </w:t>
      </w:r>
      <w:r w:rsidR="00B4346C">
        <w:rPr>
          <w:rFonts w:asciiTheme="majorHAnsi" w:hAnsiTheme="majorHAnsi" w:cstheme="majorHAnsi"/>
        </w:rPr>
        <w:t xml:space="preserve">con el sector académico e instituciones de investigación, que sean expertos en la materia, </w:t>
      </w:r>
      <w:r w:rsidRPr="002557E3">
        <w:rPr>
          <w:rFonts w:asciiTheme="majorHAnsi" w:hAnsiTheme="majorHAnsi" w:cstheme="majorHAnsi"/>
        </w:rPr>
        <w:t xml:space="preserve">orientada a la investigación en </w:t>
      </w:r>
      <w:bookmarkStart w:id="17" w:name="_Hlk18510383"/>
      <w:r w:rsidRPr="002557E3">
        <w:rPr>
          <w:rFonts w:asciiTheme="majorHAnsi" w:hAnsiTheme="majorHAnsi" w:cstheme="majorHAnsi"/>
        </w:rPr>
        <w:t>temas prioritarios como:</w:t>
      </w:r>
    </w:p>
    <w:p w14:paraId="153CA9ED" w14:textId="77777777" w:rsidR="00ED18EB" w:rsidRPr="002557E3" w:rsidRDefault="00ED18EB" w:rsidP="004D14D1">
      <w:pPr>
        <w:pStyle w:val="Prrafodelista"/>
        <w:numPr>
          <w:ilvl w:val="0"/>
          <w:numId w:val="13"/>
        </w:numPr>
        <w:ind w:left="426" w:hanging="426"/>
        <w:jc w:val="both"/>
        <w:rPr>
          <w:rFonts w:asciiTheme="majorHAnsi" w:hAnsiTheme="majorHAnsi" w:cstheme="majorHAnsi"/>
        </w:rPr>
      </w:pPr>
      <w:r w:rsidRPr="002557E3">
        <w:rPr>
          <w:rFonts w:asciiTheme="majorHAnsi" w:hAnsiTheme="majorHAnsi" w:cstheme="majorHAnsi"/>
        </w:rPr>
        <w:t>Los microplásticos y sus efectos sobre los ecosistemas</w:t>
      </w:r>
      <w:r w:rsidR="003A1C17" w:rsidRPr="002557E3">
        <w:rPr>
          <w:rFonts w:asciiTheme="majorHAnsi" w:hAnsiTheme="majorHAnsi" w:cstheme="majorHAnsi"/>
        </w:rPr>
        <w:t>.</w:t>
      </w:r>
    </w:p>
    <w:p w14:paraId="534FA052" w14:textId="77777777" w:rsidR="00ED18EB" w:rsidRPr="002557E3" w:rsidRDefault="00ED18EB" w:rsidP="004D14D1">
      <w:pPr>
        <w:pStyle w:val="Prrafodelista"/>
        <w:numPr>
          <w:ilvl w:val="0"/>
          <w:numId w:val="13"/>
        </w:numPr>
        <w:ind w:left="426" w:hanging="426"/>
        <w:jc w:val="both"/>
        <w:rPr>
          <w:rFonts w:asciiTheme="majorHAnsi" w:hAnsiTheme="majorHAnsi" w:cstheme="majorHAnsi"/>
        </w:rPr>
      </w:pPr>
      <w:r w:rsidRPr="002557E3">
        <w:rPr>
          <w:rFonts w:asciiTheme="majorHAnsi" w:hAnsiTheme="majorHAnsi" w:cstheme="majorHAnsi"/>
        </w:rPr>
        <w:t>Soluciones</w:t>
      </w:r>
      <w:r w:rsidR="003A1C17" w:rsidRPr="002557E3">
        <w:rPr>
          <w:rFonts w:asciiTheme="majorHAnsi" w:hAnsiTheme="majorHAnsi" w:cstheme="majorHAnsi"/>
        </w:rPr>
        <w:t xml:space="preserve"> ambientales</w:t>
      </w:r>
      <w:r w:rsidRPr="002557E3">
        <w:rPr>
          <w:rFonts w:asciiTheme="majorHAnsi" w:hAnsiTheme="majorHAnsi" w:cstheme="majorHAnsi"/>
        </w:rPr>
        <w:t xml:space="preserve"> para los materiales difíciles de tratar.</w:t>
      </w:r>
    </w:p>
    <w:p w14:paraId="30C63E9C" w14:textId="77777777" w:rsidR="006A0E6E" w:rsidRDefault="006A0E6E" w:rsidP="004D14D1">
      <w:pPr>
        <w:pStyle w:val="Prrafodelista"/>
        <w:numPr>
          <w:ilvl w:val="0"/>
          <w:numId w:val="13"/>
        </w:numPr>
        <w:ind w:left="426" w:hanging="426"/>
        <w:jc w:val="both"/>
        <w:rPr>
          <w:rFonts w:asciiTheme="majorHAnsi" w:hAnsiTheme="majorHAnsi" w:cstheme="majorHAnsi"/>
        </w:rPr>
      </w:pPr>
      <w:r>
        <w:rPr>
          <w:rFonts w:asciiTheme="majorHAnsi" w:hAnsiTheme="majorHAnsi" w:cstheme="majorHAnsi"/>
        </w:rPr>
        <w:t xml:space="preserve">Innovar en las características de los materiales utilizados en la producción de productos. </w:t>
      </w:r>
    </w:p>
    <w:p w14:paraId="405CB1D3" w14:textId="77777777" w:rsidR="00680615" w:rsidRDefault="003A1C17" w:rsidP="004D14D1">
      <w:pPr>
        <w:pStyle w:val="Prrafodelista"/>
        <w:numPr>
          <w:ilvl w:val="0"/>
          <w:numId w:val="13"/>
        </w:numPr>
        <w:ind w:left="426" w:hanging="426"/>
        <w:jc w:val="both"/>
        <w:rPr>
          <w:rFonts w:asciiTheme="majorHAnsi" w:hAnsiTheme="majorHAnsi" w:cstheme="majorHAnsi"/>
        </w:rPr>
      </w:pPr>
      <w:r w:rsidRPr="002557E3">
        <w:rPr>
          <w:rFonts w:asciiTheme="majorHAnsi" w:hAnsiTheme="majorHAnsi" w:cstheme="majorHAnsi"/>
        </w:rPr>
        <w:t>Investigación aplicada so</w:t>
      </w:r>
      <w:r w:rsidR="002557E3">
        <w:rPr>
          <w:rFonts w:asciiTheme="majorHAnsi" w:hAnsiTheme="majorHAnsi" w:cstheme="majorHAnsi"/>
        </w:rPr>
        <w:t xml:space="preserve">bre los instrumentos </w:t>
      </w:r>
      <w:r w:rsidR="006E57EA">
        <w:rPr>
          <w:rFonts w:asciiTheme="majorHAnsi" w:hAnsiTheme="majorHAnsi" w:cstheme="majorHAnsi"/>
        </w:rPr>
        <w:t>económicos, trazabilidad</w:t>
      </w:r>
      <w:r w:rsidR="002557E3">
        <w:rPr>
          <w:rFonts w:asciiTheme="majorHAnsi" w:hAnsiTheme="majorHAnsi" w:cstheme="majorHAnsi"/>
        </w:rPr>
        <w:t xml:space="preserve"> y mecanismos de certificación, </w:t>
      </w:r>
      <w:r w:rsidR="00CA6313" w:rsidRPr="002557E3">
        <w:rPr>
          <w:rFonts w:asciiTheme="majorHAnsi" w:hAnsiTheme="majorHAnsi" w:cstheme="majorHAnsi"/>
        </w:rPr>
        <w:t xml:space="preserve">a través de los </w:t>
      </w:r>
      <w:r w:rsidR="003741A2" w:rsidRPr="002557E3">
        <w:rPr>
          <w:rFonts w:asciiTheme="majorHAnsi" w:hAnsiTheme="majorHAnsi" w:cstheme="majorHAnsi"/>
        </w:rPr>
        <w:t>proyecto</w:t>
      </w:r>
      <w:r w:rsidR="00BE687C" w:rsidRPr="002557E3">
        <w:rPr>
          <w:rFonts w:asciiTheme="majorHAnsi" w:hAnsiTheme="majorHAnsi" w:cstheme="majorHAnsi"/>
        </w:rPr>
        <w:t>s</w:t>
      </w:r>
      <w:r w:rsidR="003741A2" w:rsidRPr="002557E3">
        <w:rPr>
          <w:rFonts w:asciiTheme="majorHAnsi" w:hAnsiTheme="majorHAnsi" w:cstheme="majorHAnsi"/>
        </w:rPr>
        <w:t xml:space="preserve"> </w:t>
      </w:r>
      <w:r w:rsidR="00453ADB" w:rsidRPr="002557E3">
        <w:rPr>
          <w:rFonts w:asciiTheme="majorHAnsi" w:hAnsiTheme="majorHAnsi" w:cstheme="majorHAnsi"/>
        </w:rPr>
        <w:t>pilotos establecidos</w:t>
      </w:r>
      <w:r w:rsidR="00CA6313" w:rsidRPr="002557E3">
        <w:rPr>
          <w:rFonts w:asciiTheme="majorHAnsi" w:hAnsiTheme="majorHAnsi" w:cstheme="majorHAnsi"/>
        </w:rPr>
        <w:t xml:space="preserve"> en </w:t>
      </w:r>
      <w:r w:rsidR="003741A2" w:rsidRPr="002557E3">
        <w:rPr>
          <w:rFonts w:asciiTheme="majorHAnsi" w:hAnsiTheme="majorHAnsi" w:cstheme="majorHAnsi"/>
        </w:rPr>
        <w:t>la Resolución 1407</w:t>
      </w:r>
      <w:r w:rsidR="00ED18EB" w:rsidRPr="002557E3">
        <w:rPr>
          <w:rFonts w:asciiTheme="majorHAnsi" w:hAnsiTheme="majorHAnsi" w:cstheme="majorHAnsi"/>
        </w:rPr>
        <w:t xml:space="preserve"> </w:t>
      </w:r>
      <w:r w:rsidRPr="002557E3">
        <w:rPr>
          <w:rFonts w:asciiTheme="majorHAnsi" w:hAnsiTheme="majorHAnsi" w:cstheme="majorHAnsi"/>
        </w:rPr>
        <w:t>de</w:t>
      </w:r>
      <w:r w:rsidR="00ED18EB" w:rsidRPr="002557E3">
        <w:rPr>
          <w:rFonts w:asciiTheme="majorHAnsi" w:hAnsiTheme="majorHAnsi" w:cstheme="majorHAnsi"/>
        </w:rPr>
        <w:t xml:space="preserve"> 2018</w:t>
      </w:r>
      <w:r w:rsidR="00453ADB" w:rsidRPr="002557E3">
        <w:rPr>
          <w:rFonts w:asciiTheme="majorHAnsi" w:hAnsiTheme="majorHAnsi" w:cstheme="majorHAnsi"/>
        </w:rPr>
        <w:t xml:space="preserve"> </w:t>
      </w:r>
      <w:r w:rsidRPr="002557E3">
        <w:rPr>
          <w:rFonts w:asciiTheme="majorHAnsi" w:hAnsiTheme="majorHAnsi" w:cstheme="majorHAnsi"/>
        </w:rPr>
        <w:t>con la cooperación de</w:t>
      </w:r>
      <w:r w:rsidR="006C0BCE" w:rsidRPr="002557E3">
        <w:rPr>
          <w:rFonts w:asciiTheme="majorHAnsi" w:hAnsiTheme="majorHAnsi" w:cstheme="majorHAnsi"/>
        </w:rPr>
        <w:t xml:space="preserve"> los </w:t>
      </w:r>
      <w:r w:rsidR="003741A2" w:rsidRPr="002557E3">
        <w:rPr>
          <w:rFonts w:asciiTheme="majorHAnsi" w:hAnsiTheme="majorHAnsi" w:cstheme="majorHAnsi"/>
        </w:rPr>
        <w:t>actores</w:t>
      </w:r>
      <w:r w:rsidR="008D799B" w:rsidRPr="002557E3">
        <w:rPr>
          <w:rFonts w:asciiTheme="majorHAnsi" w:hAnsiTheme="majorHAnsi" w:cstheme="majorHAnsi"/>
        </w:rPr>
        <w:t xml:space="preserve"> que implementarán proyec</w:t>
      </w:r>
      <w:r w:rsidRPr="002557E3">
        <w:rPr>
          <w:rFonts w:asciiTheme="majorHAnsi" w:hAnsiTheme="majorHAnsi" w:cstheme="majorHAnsi"/>
        </w:rPr>
        <w:t>tos pilotos durante el año 2020.</w:t>
      </w:r>
    </w:p>
    <w:p w14:paraId="3F1ECC9C" w14:textId="77777777" w:rsidR="004D14D1" w:rsidRDefault="00381815" w:rsidP="004D14D1">
      <w:pPr>
        <w:pStyle w:val="Prrafodelista"/>
        <w:numPr>
          <w:ilvl w:val="0"/>
          <w:numId w:val="13"/>
        </w:numPr>
        <w:ind w:left="426" w:hanging="426"/>
        <w:jc w:val="both"/>
        <w:rPr>
          <w:rFonts w:asciiTheme="majorHAnsi" w:hAnsiTheme="majorHAnsi" w:cstheme="majorHAnsi"/>
        </w:rPr>
      </w:pPr>
      <w:r>
        <w:rPr>
          <w:rFonts w:asciiTheme="majorHAnsi" w:hAnsiTheme="majorHAnsi" w:cstheme="majorHAnsi"/>
        </w:rPr>
        <w:t>Tecnologías</w:t>
      </w:r>
      <w:r w:rsidR="004D14D1">
        <w:rPr>
          <w:rFonts w:asciiTheme="majorHAnsi" w:hAnsiTheme="majorHAnsi" w:cstheme="majorHAnsi"/>
        </w:rPr>
        <w:t xml:space="preserve"> para tratamiento y aprovechamiento de materiales de interés. </w:t>
      </w:r>
    </w:p>
    <w:p w14:paraId="1B9C5829" w14:textId="77777777" w:rsidR="00C51FD3" w:rsidRDefault="00C51FD3" w:rsidP="00C51FD3">
      <w:pPr>
        <w:jc w:val="both"/>
        <w:rPr>
          <w:rFonts w:asciiTheme="majorHAnsi" w:hAnsiTheme="majorHAnsi" w:cstheme="majorHAnsi"/>
        </w:rPr>
      </w:pPr>
      <w:r>
        <w:rPr>
          <w:rFonts w:asciiTheme="majorHAnsi" w:hAnsiTheme="majorHAnsi" w:cstheme="majorHAnsi"/>
        </w:rPr>
        <w:t xml:space="preserve">Las </w:t>
      </w:r>
      <w:r w:rsidR="00D20A1D">
        <w:rPr>
          <w:rFonts w:asciiTheme="majorHAnsi" w:hAnsiTheme="majorHAnsi" w:cstheme="majorHAnsi"/>
        </w:rPr>
        <w:t>metas a 2020 consiste en:</w:t>
      </w:r>
    </w:p>
    <w:tbl>
      <w:tblPr>
        <w:tblStyle w:val="Tablaconcuadrcula"/>
        <w:tblW w:w="0" w:type="auto"/>
        <w:tblLook w:val="04A0" w:firstRow="1" w:lastRow="0" w:firstColumn="1" w:lastColumn="0" w:noHBand="0" w:noVBand="1"/>
      </w:tblPr>
      <w:tblGrid>
        <w:gridCol w:w="1943"/>
        <w:gridCol w:w="1944"/>
      </w:tblGrid>
      <w:tr w:rsidR="00C51FD3" w:rsidRPr="00C51FD3" w14:paraId="3E59289F" w14:textId="77777777" w:rsidTr="007D0BDF">
        <w:tc>
          <w:tcPr>
            <w:tcW w:w="1943" w:type="dxa"/>
            <w:shd w:val="clear" w:color="auto" w:fill="8496B0" w:themeFill="text2" w:themeFillTint="99"/>
          </w:tcPr>
          <w:p w14:paraId="57EEEE6A" w14:textId="77777777" w:rsidR="00C51FD3" w:rsidRPr="000742DE" w:rsidRDefault="00C51FD3" w:rsidP="000742DE">
            <w:pPr>
              <w:jc w:val="center"/>
              <w:rPr>
                <w:rFonts w:asciiTheme="majorHAnsi" w:hAnsiTheme="majorHAnsi" w:cstheme="majorHAnsi"/>
                <w:b/>
                <w:bCs/>
              </w:rPr>
            </w:pPr>
            <w:r w:rsidRPr="000742DE">
              <w:rPr>
                <w:rFonts w:asciiTheme="majorHAnsi" w:hAnsiTheme="majorHAnsi" w:cstheme="majorHAnsi"/>
                <w:b/>
                <w:bCs/>
              </w:rPr>
              <w:t>Meta</w:t>
            </w:r>
          </w:p>
        </w:tc>
        <w:tc>
          <w:tcPr>
            <w:tcW w:w="1944" w:type="dxa"/>
            <w:shd w:val="clear" w:color="auto" w:fill="8496B0" w:themeFill="text2" w:themeFillTint="99"/>
          </w:tcPr>
          <w:p w14:paraId="043D4A54" w14:textId="77777777" w:rsidR="00C51FD3" w:rsidRPr="000742DE" w:rsidRDefault="004E57C6" w:rsidP="000742DE">
            <w:pPr>
              <w:jc w:val="center"/>
              <w:rPr>
                <w:rFonts w:asciiTheme="majorHAnsi" w:hAnsiTheme="majorHAnsi" w:cstheme="majorHAnsi"/>
                <w:b/>
                <w:bCs/>
              </w:rPr>
            </w:pPr>
            <w:r w:rsidRPr="000742DE">
              <w:rPr>
                <w:rFonts w:asciiTheme="majorHAnsi" w:hAnsiTheme="majorHAnsi" w:cstheme="majorHAnsi"/>
                <w:b/>
                <w:bCs/>
              </w:rPr>
              <w:t>Líder</w:t>
            </w:r>
          </w:p>
        </w:tc>
      </w:tr>
      <w:bookmarkEnd w:id="17"/>
      <w:tr w:rsidR="00C51FD3" w:rsidRPr="00C51FD3" w14:paraId="4E396E70" w14:textId="77777777" w:rsidTr="00C51FD3">
        <w:tc>
          <w:tcPr>
            <w:tcW w:w="1943" w:type="dxa"/>
          </w:tcPr>
          <w:p w14:paraId="7D7826C3" w14:textId="77777777" w:rsidR="00C51FD3" w:rsidRPr="00C51FD3" w:rsidRDefault="00C51FD3" w:rsidP="000A75EA">
            <w:pPr>
              <w:jc w:val="both"/>
              <w:rPr>
                <w:rFonts w:asciiTheme="majorHAnsi" w:hAnsiTheme="majorHAnsi" w:cstheme="majorHAnsi"/>
              </w:rPr>
            </w:pPr>
            <w:r w:rsidRPr="00C51FD3">
              <w:rPr>
                <w:rFonts w:asciiTheme="majorHAnsi" w:hAnsiTheme="majorHAnsi" w:cstheme="majorHAnsi"/>
              </w:rPr>
              <w:t>Definir un programa de trabajo en materia de investigación.</w:t>
            </w:r>
          </w:p>
        </w:tc>
        <w:tc>
          <w:tcPr>
            <w:tcW w:w="1944" w:type="dxa"/>
          </w:tcPr>
          <w:p w14:paraId="0574003A" w14:textId="77777777" w:rsidR="00C51FD3" w:rsidRPr="00C51FD3" w:rsidRDefault="00D20A1D" w:rsidP="000A75EA">
            <w:pPr>
              <w:jc w:val="both"/>
              <w:rPr>
                <w:rFonts w:asciiTheme="majorHAnsi" w:hAnsiTheme="majorHAnsi" w:cstheme="majorHAnsi"/>
              </w:rPr>
            </w:pPr>
            <w:r>
              <w:rPr>
                <w:rFonts w:asciiTheme="majorHAnsi" w:hAnsiTheme="majorHAnsi" w:cstheme="majorHAnsi"/>
              </w:rPr>
              <w:t>Colciencias</w:t>
            </w:r>
            <w:r w:rsidR="006D6848">
              <w:rPr>
                <w:rFonts w:asciiTheme="majorHAnsi" w:hAnsiTheme="majorHAnsi" w:cstheme="majorHAnsi"/>
              </w:rPr>
              <w:t xml:space="preserve"> con el apoyo de la mesa</w:t>
            </w:r>
            <w:r w:rsidR="00FD3347">
              <w:rPr>
                <w:rFonts w:asciiTheme="majorHAnsi" w:hAnsiTheme="majorHAnsi" w:cstheme="majorHAnsi"/>
              </w:rPr>
              <w:t>.</w:t>
            </w:r>
          </w:p>
        </w:tc>
      </w:tr>
    </w:tbl>
    <w:p w14:paraId="0C4E8F77" w14:textId="77777777" w:rsidR="008D799B" w:rsidRPr="002557E3" w:rsidRDefault="008D799B" w:rsidP="003741A2">
      <w:pPr>
        <w:jc w:val="both"/>
        <w:rPr>
          <w:rFonts w:asciiTheme="majorHAnsi" w:hAnsiTheme="majorHAnsi" w:cstheme="majorHAnsi"/>
        </w:rPr>
      </w:pPr>
    </w:p>
    <w:p w14:paraId="3CE2745D" w14:textId="77777777" w:rsidR="00DD4AC8" w:rsidRPr="002557E3" w:rsidRDefault="00DD4AC8" w:rsidP="003741A2">
      <w:pPr>
        <w:jc w:val="both"/>
        <w:rPr>
          <w:rFonts w:asciiTheme="majorHAnsi" w:hAnsiTheme="majorHAnsi" w:cstheme="majorHAnsi"/>
        </w:rPr>
      </w:pPr>
    </w:p>
    <w:p w14:paraId="5696ED19" w14:textId="77777777" w:rsidR="00DD4AC8" w:rsidRPr="002557E3" w:rsidRDefault="00DD4AC8" w:rsidP="003741A2">
      <w:pPr>
        <w:jc w:val="both"/>
        <w:rPr>
          <w:rFonts w:asciiTheme="majorHAnsi" w:hAnsiTheme="majorHAnsi" w:cstheme="majorHAnsi"/>
        </w:rPr>
      </w:pPr>
    </w:p>
    <w:p w14:paraId="7712C5B3" w14:textId="77777777" w:rsidR="00DD4AC8" w:rsidRPr="002557E3" w:rsidRDefault="00DD4AC8" w:rsidP="003741A2">
      <w:pPr>
        <w:jc w:val="both"/>
        <w:rPr>
          <w:rFonts w:asciiTheme="majorHAnsi" w:hAnsiTheme="majorHAnsi" w:cstheme="majorHAnsi"/>
        </w:rPr>
      </w:pPr>
    </w:p>
    <w:p w14:paraId="26375A44" w14:textId="77777777" w:rsidR="00DD4AC8" w:rsidRPr="002557E3" w:rsidRDefault="00DD4AC8" w:rsidP="003741A2">
      <w:pPr>
        <w:jc w:val="both"/>
        <w:rPr>
          <w:rFonts w:asciiTheme="majorHAnsi" w:hAnsiTheme="majorHAnsi" w:cstheme="majorHAnsi"/>
        </w:rPr>
      </w:pPr>
    </w:p>
    <w:p w14:paraId="348EAE75" w14:textId="77777777" w:rsidR="00DD4AC8" w:rsidRPr="002557E3" w:rsidRDefault="00DD4AC8" w:rsidP="003741A2">
      <w:pPr>
        <w:jc w:val="both"/>
        <w:rPr>
          <w:rFonts w:asciiTheme="majorHAnsi" w:hAnsiTheme="majorHAnsi" w:cstheme="majorHAnsi"/>
        </w:rPr>
      </w:pPr>
    </w:p>
    <w:p w14:paraId="60C78A7B" w14:textId="77777777" w:rsidR="00DD4AC8" w:rsidRPr="002557E3" w:rsidRDefault="00DD4AC8" w:rsidP="003741A2">
      <w:pPr>
        <w:jc w:val="both"/>
        <w:rPr>
          <w:rFonts w:asciiTheme="majorHAnsi" w:hAnsiTheme="majorHAnsi" w:cstheme="majorHAnsi"/>
        </w:rPr>
      </w:pPr>
    </w:p>
    <w:p w14:paraId="62187190" w14:textId="77777777" w:rsidR="00DD4AC8" w:rsidRPr="002557E3" w:rsidRDefault="00DD4AC8" w:rsidP="003741A2">
      <w:pPr>
        <w:jc w:val="both"/>
        <w:rPr>
          <w:rFonts w:asciiTheme="majorHAnsi" w:hAnsiTheme="majorHAnsi" w:cstheme="majorHAnsi"/>
        </w:rPr>
      </w:pPr>
    </w:p>
    <w:p w14:paraId="5EC99C31" w14:textId="77777777" w:rsidR="00DD4AC8" w:rsidRPr="002557E3" w:rsidRDefault="00DD4AC8" w:rsidP="003741A2">
      <w:pPr>
        <w:jc w:val="both"/>
        <w:rPr>
          <w:rFonts w:asciiTheme="majorHAnsi" w:hAnsiTheme="majorHAnsi" w:cstheme="majorHAnsi"/>
        </w:rPr>
      </w:pPr>
    </w:p>
    <w:p w14:paraId="7779FFCE" w14:textId="77777777" w:rsidR="00DD4AC8" w:rsidRPr="002557E3" w:rsidRDefault="00DD4AC8" w:rsidP="003741A2">
      <w:pPr>
        <w:jc w:val="both"/>
        <w:rPr>
          <w:rFonts w:asciiTheme="majorHAnsi" w:hAnsiTheme="majorHAnsi" w:cstheme="majorHAnsi"/>
        </w:rPr>
      </w:pPr>
    </w:p>
    <w:p w14:paraId="1E577348" w14:textId="77777777" w:rsidR="00DD4AC8" w:rsidRPr="002557E3" w:rsidRDefault="00DD4AC8" w:rsidP="003741A2">
      <w:pPr>
        <w:jc w:val="both"/>
        <w:rPr>
          <w:rFonts w:asciiTheme="majorHAnsi" w:hAnsiTheme="majorHAnsi" w:cstheme="majorHAnsi"/>
        </w:rPr>
      </w:pPr>
    </w:p>
    <w:p w14:paraId="1BEE44EF" w14:textId="77777777" w:rsidR="00DD4AC8" w:rsidRPr="002557E3" w:rsidRDefault="00DD4AC8" w:rsidP="003741A2">
      <w:pPr>
        <w:jc w:val="both"/>
        <w:rPr>
          <w:rFonts w:asciiTheme="majorHAnsi" w:hAnsiTheme="majorHAnsi" w:cstheme="majorHAnsi"/>
        </w:rPr>
      </w:pPr>
    </w:p>
    <w:p w14:paraId="1ED74C02" w14:textId="77777777" w:rsidR="00DD4AC8" w:rsidRPr="002557E3" w:rsidRDefault="00DD4AC8" w:rsidP="003741A2">
      <w:pPr>
        <w:jc w:val="both"/>
        <w:rPr>
          <w:rFonts w:asciiTheme="majorHAnsi" w:hAnsiTheme="majorHAnsi" w:cstheme="majorHAnsi"/>
        </w:rPr>
      </w:pPr>
    </w:p>
    <w:p w14:paraId="448BB1A2" w14:textId="77777777" w:rsidR="00DD4AC8" w:rsidRPr="002557E3" w:rsidRDefault="00DD4AC8" w:rsidP="003741A2">
      <w:pPr>
        <w:jc w:val="both"/>
        <w:rPr>
          <w:rFonts w:asciiTheme="majorHAnsi" w:hAnsiTheme="majorHAnsi" w:cstheme="majorHAnsi"/>
        </w:rPr>
      </w:pPr>
    </w:p>
    <w:p w14:paraId="3E2A6393" w14:textId="77777777" w:rsidR="00DD4AC8" w:rsidRPr="002557E3" w:rsidRDefault="00DD4AC8" w:rsidP="003741A2">
      <w:pPr>
        <w:jc w:val="both"/>
        <w:rPr>
          <w:rFonts w:asciiTheme="majorHAnsi" w:hAnsiTheme="majorHAnsi" w:cstheme="majorHAnsi"/>
        </w:rPr>
      </w:pPr>
    </w:p>
    <w:p w14:paraId="7B3AE26E" w14:textId="77777777" w:rsidR="00DD4AC8" w:rsidRPr="002557E3" w:rsidRDefault="00DD4AC8" w:rsidP="003741A2">
      <w:pPr>
        <w:jc w:val="both"/>
        <w:rPr>
          <w:rFonts w:asciiTheme="majorHAnsi" w:hAnsiTheme="majorHAnsi" w:cstheme="majorHAnsi"/>
        </w:rPr>
      </w:pPr>
    </w:p>
    <w:p w14:paraId="1D0D829C" w14:textId="77777777" w:rsidR="00DD4AC8" w:rsidRPr="002557E3" w:rsidRDefault="00DD4AC8" w:rsidP="003741A2">
      <w:pPr>
        <w:jc w:val="both"/>
        <w:rPr>
          <w:rFonts w:asciiTheme="majorHAnsi" w:hAnsiTheme="majorHAnsi" w:cstheme="majorHAnsi"/>
        </w:rPr>
      </w:pPr>
    </w:p>
    <w:p w14:paraId="2A585CD6" w14:textId="77777777" w:rsidR="00DD4AC8" w:rsidRPr="002557E3" w:rsidRDefault="00DD4AC8" w:rsidP="003741A2">
      <w:pPr>
        <w:jc w:val="both"/>
        <w:rPr>
          <w:rFonts w:asciiTheme="majorHAnsi" w:hAnsiTheme="majorHAnsi" w:cstheme="majorHAnsi"/>
        </w:rPr>
      </w:pPr>
    </w:p>
    <w:p w14:paraId="1AEE4022" w14:textId="77777777" w:rsidR="00DD4AC8" w:rsidRPr="002557E3" w:rsidRDefault="00DD4AC8" w:rsidP="003741A2">
      <w:pPr>
        <w:jc w:val="both"/>
        <w:rPr>
          <w:rFonts w:asciiTheme="majorHAnsi" w:hAnsiTheme="majorHAnsi" w:cstheme="majorHAnsi"/>
        </w:rPr>
        <w:sectPr w:rsidR="00DD4AC8" w:rsidRPr="002557E3" w:rsidSect="00FD64F0">
          <w:type w:val="continuous"/>
          <w:pgSz w:w="11906" w:h="16838"/>
          <w:pgMar w:top="1417" w:right="1701" w:bottom="1417" w:left="1701" w:header="708" w:footer="708" w:gutter="0"/>
          <w:cols w:num="2" w:space="709"/>
          <w:docGrid w:linePitch="360"/>
        </w:sectPr>
      </w:pPr>
    </w:p>
    <w:p w14:paraId="411F0948" w14:textId="77777777" w:rsidR="002B3AD3" w:rsidRPr="002557E3" w:rsidRDefault="00770B66" w:rsidP="00322DA8">
      <w:pPr>
        <w:pStyle w:val="Ttulo1"/>
        <w:pBdr>
          <w:bottom w:val="single" w:sz="4" w:space="1" w:color="auto"/>
        </w:pBdr>
        <w:rPr>
          <w:b/>
          <w:bCs/>
          <w:color w:val="auto"/>
          <w:highlight w:val="lightGray"/>
        </w:rPr>
      </w:pPr>
      <w:r w:rsidRPr="002557E3">
        <w:rPr>
          <w:b/>
          <w:bCs/>
          <w:color w:val="auto"/>
          <w:highlight w:val="lightGray"/>
        </w:rPr>
        <w:br w:type="page"/>
      </w:r>
      <w:bookmarkStart w:id="18" w:name="_Toc19724657"/>
      <w:r w:rsidR="00CA6313" w:rsidRPr="00322DA8">
        <w:rPr>
          <w:b/>
          <w:bCs/>
          <w:color w:val="auto"/>
        </w:rPr>
        <w:t xml:space="preserve">Capitulo II. </w:t>
      </w:r>
      <w:r w:rsidR="006C0BCE" w:rsidRPr="00322DA8">
        <w:rPr>
          <w:b/>
          <w:bCs/>
          <w:color w:val="auto"/>
        </w:rPr>
        <w:t xml:space="preserve">Acciones </w:t>
      </w:r>
      <w:r w:rsidR="004B35C4">
        <w:rPr>
          <w:b/>
          <w:bCs/>
          <w:color w:val="auto"/>
        </w:rPr>
        <w:t xml:space="preserve">transversales </w:t>
      </w:r>
      <w:r w:rsidR="00463ECF" w:rsidRPr="00322DA8">
        <w:rPr>
          <w:b/>
          <w:bCs/>
          <w:color w:val="auto"/>
        </w:rPr>
        <w:t>prioritarias</w:t>
      </w:r>
      <w:bookmarkEnd w:id="18"/>
      <w:r w:rsidR="002B3AD3" w:rsidRPr="002557E3">
        <w:rPr>
          <w:b/>
          <w:bCs/>
          <w:color w:val="auto"/>
        </w:rPr>
        <w:t xml:space="preserve"> </w:t>
      </w:r>
    </w:p>
    <w:p w14:paraId="5EB3DA15" w14:textId="77777777" w:rsidR="002B3AD3" w:rsidRPr="002557E3" w:rsidRDefault="002B3AD3" w:rsidP="00403AB9">
      <w:pPr>
        <w:jc w:val="both"/>
        <w:rPr>
          <w:rFonts w:asciiTheme="majorHAnsi" w:hAnsiTheme="majorHAnsi" w:cstheme="majorHAnsi"/>
        </w:rPr>
      </w:pPr>
    </w:p>
    <w:p w14:paraId="34C24A0C" w14:textId="77777777" w:rsidR="00242D62" w:rsidRPr="002557E3" w:rsidRDefault="00AF665A" w:rsidP="00403AB9">
      <w:pPr>
        <w:jc w:val="both"/>
        <w:rPr>
          <w:rFonts w:asciiTheme="majorHAnsi" w:hAnsiTheme="majorHAnsi" w:cstheme="majorHAnsi"/>
        </w:rPr>
      </w:pPr>
      <w:r w:rsidRPr="002557E3">
        <w:rPr>
          <w:rFonts w:asciiTheme="majorHAnsi" w:hAnsiTheme="majorHAnsi" w:cstheme="majorHAnsi"/>
        </w:rPr>
        <w:t xml:space="preserve">Además, de las </w:t>
      </w:r>
      <w:r w:rsidR="00FC66ED" w:rsidRPr="002557E3">
        <w:rPr>
          <w:rFonts w:asciiTheme="majorHAnsi" w:hAnsiTheme="majorHAnsi" w:cstheme="majorHAnsi"/>
        </w:rPr>
        <w:t>propuestas pr</w:t>
      </w:r>
      <w:r w:rsidR="006C0BCE" w:rsidRPr="002557E3">
        <w:rPr>
          <w:rFonts w:asciiTheme="majorHAnsi" w:hAnsiTheme="majorHAnsi" w:cstheme="majorHAnsi"/>
        </w:rPr>
        <w:t xml:space="preserve">esentadas en el primer capítulo </w:t>
      </w:r>
      <w:r w:rsidRPr="002557E3">
        <w:rPr>
          <w:rFonts w:asciiTheme="majorHAnsi" w:hAnsiTheme="majorHAnsi" w:cstheme="majorHAnsi"/>
        </w:rPr>
        <w:t>se implementará</w:t>
      </w:r>
      <w:r w:rsidR="00133197" w:rsidRPr="002557E3">
        <w:rPr>
          <w:rFonts w:asciiTheme="majorHAnsi" w:hAnsiTheme="majorHAnsi" w:cstheme="majorHAnsi"/>
        </w:rPr>
        <w:t>n</w:t>
      </w:r>
      <w:r w:rsidRPr="002557E3">
        <w:rPr>
          <w:rFonts w:asciiTheme="majorHAnsi" w:hAnsiTheme="majorHAnsi" w:cstheme="majorHAnsi"/>
        </w:rPr>
        <w:t xml:space="preserve"> </w:t>
      </w:r>
      <w:r w:rsidR="001E6ACA" w:rsidRPr="002557E3">
        <w:rPr>
          <w:rFonts w:asciiTheme="majorHAnsi" w:hAnsiTheme="majorHAnsi" w:cstheme="majorHAnsi"/>
        </w:rPr>
        <w:t xml:space="preserve">acciones </w:t>
      </w:r>
      <w:r w:rsidR="00466A4A">
        <w:rPr>
          <w:rFonts w:asciiTheme="majorHAnsi" w:hAnsiTheme="majorHAnsi" w:cstheme="majorHAnsi"/>
        </w:rPr>
        <w:t>transversales</w:t>
      </w:r>
      <w:r w:rsidR="00FC66ED" w:rsidRPr="002557E3">
        <w:rPr>
          <w:rFonts w:asciiTheme="majorHAnsi" w:hAnsiTheme="majorHAnsi" w:cstheme="majorHAnsi"/>
        </w:rPr>
        <w:t xml:space="preserve"> </w:t>
      </w:r>
      <w:r w:rsidR="00304BC9" w:rsidRPr="002557E3">
        <w:rPr>
          <w:rFonts w:asciiTheme="majorHAnsi" w:hAnsiTheme="majorHAnsi" w:cstheme="majorHAnsi"/>
        </w:rPr>
        <w:t>integrales</w:t>
      </w:r>
      <w:r w:rsidR="00D65B3A">
        <w:rPr>
          <w:rFonts w:asciiTheme="majorHAnsi" w:hAnsiTheme="majorHAnsi" w:cstheme="majorHAnsi"/>
        </w:rPr>
        <w:t>, fundamentales para</w:t>
      </w:r>
      <w:r w:rsidR="00FC66ED" w:rsidRPr="002557E3">
        <w:rPr>
          <w:rFonts w:asciiTheme="majorHAnsi" w:hAnsiTheme="majorHAnsi" w:cstheme="majorHAnsi"/>
        </w:rPr>
        <w:t xml:space="preserve"> </w:t>
      </w:r>
      <w:r w:rsidR="00466A4A">
        <w:rPr>
          <w:rFonts w:asciiTheme="majorHAnsi" w:hAnsiTheme="majorHAnsi" w:cstheme="majorHAnsi"/>
        </w:rPr>
        <w:t>alcanzar la gestión sostenible de plásticos de un solo uso</w:t>
      </w:r>
      <w:r w:rsidR="00D65B3A">
        <w:rPr>
          <w:rFonts w:asciiTheme="majorHAnsi" w:hAnsiTheme="majorHAnsi" w:cstheme="majorHAnsi"/>
        </w:rPr>
        <w:t>, promover el uso racional</w:t>
      </w:r>
      <w:r w:rsidR="00466A4A">
        <w:rPr>
          <w:rFonts w:asciiTheme="majorHAnsi" w:hAnsiTheme="majorHAnsi" w:cstheme="majorHAnsi"/>
        </w:rPr>
        <w:t xml:space="preserve"> de materiales</w:t>
      </w:r>
      <w:r w:rsidR="003062FD" w:rsidRPr="002557E3">
        <w:rPr>
          <w:rFonts w:asciiTheme="majorHAnsi" w:hAnsiTheme="majorHAnsi" w:cstheme="majorHAnsi"/>
        </w:rPr>
        <w:t xml:space="preserve">, establecer requisitos de información, </w:t>
      </w:r>
      <w:r w:rsidR="00466A4A">
        <w:rPr>
          <w:rFonts w:asciiTheme="majorHAnsi" w:hAnsiTheme="majorHAnsi" w:cstheme="majorHAnsi"/>
        </w:rPr>
        <w:t>lograr resultados concretos en</w:t>
      </w:r>
      <w:r w:rsidR="003062FD" w:rsidRPr="002557E3">
        <w:rPr>
          <w:rFonts w:asciiTheme="majorHAnsi" w:hAnsiTheme="majorHAnsi" w:cstheme="majorHAnsi"/>
        </w:rPr>
        <w:t xml:space="preserve"> ecodiseño,</w:t>
      </w:r>
      <w:r w:rsidR="006A0E6E">
        <w:rPr>
          <w:rFonts w:asciiTheme="majorHAnsi" w:hAnsiTheme="majorHAnsi" w:cstheme="majorHAnsi"/>
        </w:rPr>
        <w:t xml:space="preserve"> </w:t>
      </w:r>
      <w:r w:rsidR="00466A4A">
        <w:rPr>
          <w:rFonts w:asciiTheme="majorHAnsi" w:hAnsiTheme="majorHAnsi" w:cstheme="majorHAnsi"/>
        </w:rPr>
        <w:t>desarrollar</w:t>
      </w:r>
      <w:r w:rsidR="006A0E6E">
        <w:rPr>
          <w:rFonts w:asciiTheme="majorHAnsi" w:hAnsiTheme="majorHAnsi" w:cstheme="majorHAnsi"/>
        </w:rPr>
        <w:t xml:space="preserve"> nuevos materiales,</w:t>
      </w:r>
      <w:r w:rsidR="003062FD" w:rsidRPr="002557E3">
        <w:rPr>
          <w:rFonts w:asciiTheme="majorHAnsi" w:hAnsiTheme="majorHAnsi" w:cstheme="majorHAnsi"/>
        </w:rPr>
        <w:t xml:space="preserve"> facilitar la articulación entre los eslabones de la cadena </w:t>
      </w:r>
      <w:r w:rsidR="006A0E6E">
        <w:rPr>
          <w:rFonts w:asciiTheme="majorHAnsi" w:hAnsiTheme="majorHAnsi" w:cstheme="majorHAnsi"/>
        </w:rPr>
        <w:t xml:space="preserve">para incentivar el aprovechamiento </w:t>
      </w:r>
      <w:r w:rsidR="003062FD" w:rsidRPr="002557E3">
        <w:rPr>
          <w:rFonts w:asciiTheme="majorHAnsi" w:hAnsiTheme="majorHAnsi" w:cstheme="majorHAnsi"/>
        </w:rPr>
        <w:t xml:space="preserve">y avanzar hacia estilos de vida sostenibles. </w:t>
      </w:r>
      <w:r w:rsidR="00FC66ED" w:rsidRPr="002557E3">
        <w:rPr>
          <w:rFonts w:asciiTheme="majorHAnsi" w:hAnsiTheme="majorHAnsi" w:cstheme="majorHAnsi"/>
        </w:rPr>
        <w:t xml:space="preserve"> </w:t>
      </w:r>
      <w:r w:rsidR="00C240F0">
        <w:rPr>
          <w:rFonts w:asciiTheme="majorHAnsi" w:hAnsiTheme="majorHAnsi" w:cstheme="majorHAnsi"/>
        </w:rPr>
        <w:t>Así mismo, se requiere establecer un mecanismo de evaluación de los resultados del plan y un mecanismo para la gestión de recursos que apoyen la implementación.</w:t>
      </w:r>
    </w:p>
    <w:p w14:paraId="1C9F6FD9" w14:textId="77777777" w:rsidR="00F15248" w:rsidRPr="002557E3" w:rsidRDefault="0050793F" w:rsidP="00C776C4">
      <w:pPr>
        <w:pStyle w:val="Ttulo2"/>
        <w:rPr>
          <w:rFonts w:cstheme="majorHAnsi"/>
          <w:b/>
          <w:bCs/>
          <w:color w:val="auto"/>
          <w:sz w:val="22"/>
          <w:szCs w:val="22"/>
        </w:rPr>
      </w:pPr>
      <w:bookmarkStart w:id="19" w:name="_Toc19724658"/>
      <w:r w:rsidRPr="002557E3">
        <w:rPr>
          <w:noProof/>
          <w:color w:val="auto"/>
          <w:lang w:val="es-CO" w:eastAsia="es-CO"/>
        </w:rPr>
        <w:drawing>
          <wp:anchor distT="0" distB="0" distL="114300" distR="114300" simplePos="0" relativeHeight="251673600" behindDoc="0" locked="0" layoutInCell="1" allowOverlap="1" wp14:anchorId="6EE561A4" wp14:editId="70DFCF6E">
            <wp:simplePos x="0" y="0"/>
            <wp:positionH relativeFrom="column">
              <wp:posOffset>1651497</wp:posOffset>
            </wp:positionH>
            <wp:positionV relativeFrom="paragraph">
              <wp:posOffset>120650</wp:posOffset>
            </wp:positionV>
            <wp:extent cx="760173" cy="720000"/>
            <wp:effectExtent l="0" t="0" r="1905" b="4445"/>
            <wp:wrapSquare wrapText="bothSides"/>
            <wp:docPr id="1" name="Imagen 1" descr="logo sello ambiental colomb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llo ambiental colombiano"/>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0173" cy="720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9"/>
    </w:p>
    <w:p w14:paraId="2B92A83B" w14:textId="77777777" w:rsidR="00C776C4" w:rsidRPr="002557E3" w:rsidRDefault="00C776C4" w:rsidP="003E5289">
      <w:pPr>
        <w:pStyle w:val="Ttulo2"/>
        <w:pBdr>
          <w:bottom w:val="single" w:sz="4" w:space="1" w:color="auto"/>
        </w:pBdr>
        <w:jc w:val="both"/>
        <w:rPr>
          <w:rFonts w:cstheme="majorHAnsi"/>
          <w:b/>
          <w:bCs/>
          <w:color w:val="auto"/>
        </w:rPr>
      </w:pPr>
      <w:bookmarkStart w:id="20" w:name="_Toc19724659"/>
      <w:r w:rsidRPr="002557E3">
        <w:rPr>
          <w:rFonts w:cstheme="majorHAnsi"/>
          <w:b/>
          <w:bCs/>
          <w:color w:val="auto"/>
        </w:rPr>
        <w:t>Acción 1: Estrategia de etiquetado</w:t>
      </w:r>
      <w:r w:rsidR="007E57D6">
        <w:rPr>
          <w:rFonts w:cstheme="majorHAnsi"/>
          <w:b/>
          <w:bCs/>
          <w:color w:val="auto"/>
        </w:rPr>
        <w:t xml:space="preserve"> (marcado)</w:t>
      </w:r>
      <w:bookmarkEnd w:id="20"/>
    </w:p>
    <w:p w14:paraId="344CB574" w14:textId="77777777" w:rsidR="002F2EAF" w:rsidRPr="002557E3" w:rsidRDefault="002F2EAF" w:rsidP="00D72D41">
      <w:pPr>
        <w:jc w:val="both"/>
        <w:rPr>
          <w:rFonts w:asciiTheme="majorHAnsi" w:hAnsiTheme="majorHAnsi" w:cstheme="majorHAnsi"/>
        </w:rPr>
      </w:pPr>
    </w:p>
    <w:p w14:paraId="7DD9EAB2" w14:textId="77777777" w:rsidR="00D72D41" w:rsidRPr="002557E3" w:rsidRDefault="00D72D41" w:rsidP="00D72D41">
      <w:pPr>
        <w:jc w:val="both"/>
        <w:rPr>
          <w:rFonts w:asciiTheme="majorHAnsi" w:hAnsiTheme="majorHAnsi" w:cstheme="majorHAnsi"/>
        </w:rPr>
      </w:pPr>
      <w:r w:rsidRPr="002557E3">
        <w:rPr>
          <w:rFonts w:asciiTheme="majorHAnsi" w:hAnsiTheme="majorHAnsi" w:cstheme="majorHAnsi"/>
        </w:rPr>
        <w:t xml:space="preserve">Se </w:t>
      </w:r>
      <w:r w:rsidR="002F0956" w:rsidRPr="002557E3">
        <w:rPr>
          <w:rFonts w:asciiTheme="majorHAnsi" w:hAnsiTheme="majorHAnsi" w:cstheme="majorHAnsi"/>
        </w:rPr>
        <w:t xml:space="preserve">requiere </w:t>
      </w:r>
      <w:r w:rsidRPr="002557E3">
        <w:rPr>
          <w:rFonts w:asciiTheme="majorHAnsi" w:hAnsiTheme="majorHAnsi" w:cstheme="majorHAnsi"/>
        </w:rPr>
        <w:t xml:space="preserve">implementar una </w:t>
      </w:r>
      <w:r w:rsidRPr="002557E3">
        <w:rPr>
          <w:rFonts w:asciiTheme="majorHAnsi" w:hAnsiTheme="majorHAnsi" w:cstheme="majorHAnsi"/>
          <w:b/>
          <w:bCs/>
        </w:rPr>
        <w:t xml:space="preserve">estrategia de </w:t>
      </w:r>
      <w:r w:rsidR="00B038F2" w:rsidRPr="002557E3">
        <w:rPr>
          <w:rFonts w:asciiTheme="majorHAnsi" w:hAnsiTheme="majorHAnsi" w:cstheme="majorHAnsi"/>
          <w:b/>
          <w:bCs/>
        </w:rPr>
        <w:t>etiquetado</w:t>
      </w:r>
      <w:r w:rsidR="00B038F2" w:rsidRPr="002557E3">
        <w:rPr>
          <w:rFonts w:asciiTheme="majorHAnsi" w:hAnsiTheme="majorHAnsi" w:cstheme="majorHAnsi"/>
        </w:rPr>
        <w:t xml:space="preserve"> </w:t>
      </w:r>
      <w:r w:rsidR="00B038F2">
        <w:rPr>
          <w:rFonts w:asciiTheme="majorHAnsi" w:hAnsiTheme="majorHAnsi" w:cstheme="majorHAnsi"/>
        </w:rPr>
        <w:t>que</w:t>
      </w:r>
      <w:r w:rsidR="001F52B3">
        <w:rPr>
          <w:rFonts w:asciiTheme="majorHAnsi" w:hAnsiTheme="majorHAnsi" w:cstheme="majorHAnsi"/>
        </w:rPr>
        <w:t xml:space="preserve"> brinde información al consumidor sobres sus características y mecanismos de gestión, </w:t>
      </w:r>
      <w:r w:rsidRPr="002557E3">
        <w:rPr>
          <w:rFonts w:asciiTheme="majorHAnsi" w:hAnsiTheme="majorHAnsi" w:cstheme="majorHAnsi"/>
        </w:rPr>
        <w:t>para todos los produ</w:t>
      </w:r>
      <w:r w:rsidR="001F52B3">
        <w:rPr>
          <w:rFonts w:asciiTheme="majorHAnsi" w:hAnsiTheme="majorHAnsi" w:cstheme="majorHAnsi"/>
        </w:rPr>
        <w:t>ctos de plástico de un solo uso</w:t>
      </w:r>
      <w:r w:rsidRPr="002557E3">
        <w:rPr>
          <w:rFonts w:asciiTheme="majorHAnsi" w:hAnsiTheme="majorHAnsi" w:cstheme="majorHAnsi"/>
          <w:lang w:val="es-CO"/>
        </w:rPr>
        <w:t xml:space="preserve">. </w:t>
      </w:r>
      <w:r w:rsidR="00B4346C">
        <w:rPr>
          <w:rFonts w:asciiTheme="majorHAnsi" w:hAnsiTheme="majorHAnsi" w:cstheme="majorHAnsi"/>
        </w:rPr>
        <w:t>Así como los plásticos biodegradables o compostables de los convencionales</w:t>
      </w:r>
      <w:r w:rsidR="00B4346C" w:rsidRPr="002557E3">
        <w:rPr>
          <w:rFonts w:asciiTheme="majorHAnsi" w:hAnsiTheme="majorHAnsi" w:cstheme="majorHAnsi"/>
          <w:lang w:val="es-CO"/>
        </w:rPr>
        <w:t>.</w:t>
      </w:r>
    </w:p>
    <w:p w14:paraId="2C0D9A6A" w14:textId="77777777" w:rsidR="006A0E6E" w:rsidRPr="008F4D21" w:rsidRDefault="00D72D41" w:rsidP="006A0E6E">
      <w:pPr>
        <w:jc w:val="both"/>
        <w:rPr>
          <w:rFonts w:asciiTheme="majorHAnsi" w:hAnsiTheme="majorHAnsi" w:cstheme="majorHAnsi"/>
        </w:rPr>
      </w:pPr>
      <w:r w:rsidRPr="002557E3">
        <w:rPr>
          <w:rFonts w:asciiTheme="majorHAnsi" w:hAnsiTheme="majorHAnsi" w:cstheme="majorHAnsi"/>
        </w:rPr>
        <w:t xml:space="preserve">Se exigirá a las </w:t>
      </w:r>
      <w:r w:rsidRPr="002557E3">
        <w:rPr>
          <w:rStyle w:val="A3"/>
          <w:rFonts w:asciiTheme="majorHAnsi" w:hAnsiTheme="majorHAnsi" w:cstheme="majorHAnsi"/>
          <w:color w:val="auto"/>
        </w:rPr>
        <w:t xml:space="preserve">empresas encargadas de la fabricación, distribución y comercialización </w:t>
      </w:r>
      <w:r w:rsidRPr="002557E3">
        <w:rPr>
          <w:rFonts w:asciiTheme="majorHAnsi" w:hAnsiTheme="majorHAnsi" w:cstheme="majorHAnsi"/>
        </w:rPr>
        <w:t xml:space="preserve">poner un mensaje </w:t>
      </w:r>
      <w:r w:rsidR="00485EB5" w:rsidRPr="002557E3">
        <w:rPr>
          <w:rFonts w:asciiTheme="majorHAnsi" w:hAnsiTheme="majorHAnsi" w:cstheme="majorHAnsi"/>
        </w:rPr>
        <w:t>en</w:t>
      </w:r>
      <w:r w:rsidR="001F52B3">
        <w:rPr>
          <w:rFonts w:asciiTheme="majorHAnsi" w:hAnsiTheme="majorHAnsi" w:cstheme="majorHAnsi"/>
        </w:rPr>
        <w:t xml:space="preserve"> la etiqueta d</w:t>
      </w:r>
      <w:r w:rsidR="00485EB5" w:rsidRPr="002557E3">
        <w:rPr>
          <w:rFonts w:asciiTheme="majorHAnsi" w:hAnsiTheme="majorHAnsi" w:cstheme="majorHAnsi"/>
        </w:rPr>
        <w:t xml:space="preserve">el envase o empaque </w:t>
      </w:r>
      <w:r w:rsidRPr="002557E3">
        <w:rPr>
          <w:rFonts w:asciiTheme="majorHAnsi" w:hAnsiTheme="majorHAnsi" w:cstheme="majorHAnsi"/>
        </w:rPr>
        <w:t xml:space="preserve">que indique </w:t>
      </w:r>
      <w:r w:rsidR="006A0E6E">
        <w:rPr>
          <w:rFonts w:asciiTheme="majorHAnsi" w:hAnsiTheme="majorHAnsi" w:cstheme="majorHAnsi"/>
        </w:rPr>
        <w:t xml:space="preserve">al consumidor final, </w:t>
      </w:r>
      <w:r w:rsidRPr="002557E3">
        <w:rPr>
          <w:rFonts w:asciiTheme="majorHAnsi" w:hAnsiTheme="majorHAnsi" w:cstheme="majorHAnsi"/>
        </w:rPr>
        <w:t xml:space="preserve">cómo deben </w:t>
      </w:r>
      <w:r w:rsidR="00C11B7D" w:rsidRPr="002557E3">
        <w:rPr>
          <w:rFonts w:asciiTheme="majorHAnsi" w:hAnsiTheme="majorHAnsi" w:cstheme="majorHAnsi"/>
        </w:rPr>
        <w:t>gestionarlos</w:t>
      </w:r>
      <w:r w:rsidRPr="002557E3">
        <w:rPr>
          <w:rFonts w:asciiTheme="majorHAnsi" w:hAnsiTheme="majorHAnsi" w:cstheme="majorHAnsi"/>
        </w:rPr>
        <w:t xml:space="preserve">, el impacto ambiental negativo que puede generar </w:t>
      </w:r>
      <w:r w:rsidR="00B4346C">
        <w:rPr>
          <w:rFonts w:asciiTheme="majorHAnsi" w:hAnsiTheme="majorHAnsi" w:cstheme="majorHAnsi"/>
        </w:rPr>
        <w:t xml:space="preserve">su inadecuada disposición final </w:t>
      </w:r>
      <w:r w:rsidRPr="002557E3">
        <w:rPr>
          <w:rFonts w:asciiTheme="majorHAnsi" w:hAnsiTheme="majorHAnsi" w:cstheme="majorHAnsi"/>
        </w:rPr>
        <w:t>y la presencia de plásticos en los productos.</w:t>
      </w:r>
      <w:r w:rsidR="006A0E6E">
        <w:rPr>
          <w:rFonts w:asciiTheme="majorHAnsi" w:hAnsiTheme="majorHAnsi" w:cstheme="majorHAnsi"/>
        </w:rPr>
        <w:t xml:space="preserve"> </w:t>
      </w:r>
    </w:p>
    <w:p w14:paraId="20E98FC7" w14:textId="77777777" w:rsidR="004B1F83" w:rsidRPr="002557E3" w:rsidRDefault="002F0956" w:rsidP="008173DF">
      <w:pPr>
        <w:jc w:val="both"/>
        <w:rPr>
          <w:rFonts w:asciiTheme="majorHAnsi" w:hAnsiTheme="majorHAnsi" w:cstheme="majorHAnsi"/>
        </w:rPr>
      </w:pPr>
      <w:r w:rsidRPr="002557E3">
        <w:rPr>
          <w:rFonts w:asciiTheme="majorHAnsi" w:hAnsiTheme="majorHAnsi" w:cstheme="majorHAnsi"/>
        </w:rPr>
        <w:t xml:space="preserve">Además, </w:t>
      </w:r>
      <w:r w:rsidR="00D022BA" w:rsidRPr="002557E3">
        <w:rPr>
          <w:rFonts w:asciiTheme="majorHAnsi" w:hAnsiTheme="majorHAnsi" w:cstheme="majorHAnsi"/>
        </w:rPr>
        <w:t>se</w:t>
      </w:r>
      <w:r w:rsidRPr="002557E3">
        <w:rPr>
          <w:rFonts w:asciiTheme="majorHAnsi" w:hAnsiTheme="majorHAnsi" w:cstheme="majorHAnsi"/>
        </w:rPr>
        <w:t xml:space="preserve"> promover</w:t>
      </w:r>
      <w:r w:rsidR="00D022BA" w:rsidRPr="002557E3">
        <w:rPr>
          <w:rFonts w:asciiTheme="majorHAnsi" w:hAnsiTheme="majorHAnsi" w:cstheme="majorHAnsi"/>
        </w:rPr>
        <w:t>á</w:t>
      </w:r>
      <w:r w:rsidRPr="002557E3">
        <w:rPr>
          <w:rFonts w:asciiTheme="majorHAnsi" w:hAnsiTheme="majorHAnsi" w:cstheme="majorHAnsi"/>
        </w:rPr>
        <w:t xml:space="preserve"> un sello para </w:t>
      </w:r>
      <w:r w:rsidR="00D022BA" w:rsidRPr="002557E3">
        <w:rPr>
          <w:rFonts w:asciiTheme="majorHAnsi" w:hAnsiTheme="majorHAnsi" w:cstheme="majorHAnsi"/>
        </w:rPr>
        <w:t>resaltar</w:t>
      </w:r>
      <w:r w:rsidR="00AD0021">
        <w:rPr>
          <w:rFonts w:asciiTheme="majorHAnsi" w:hAnsiTheme="majorHAnsi" w:cstheme="majorHAnsi"/>
        </w:rPr>
        <w:t xml:space="preserve"> ante el consumidor, </w:t>
      </w:r>
      <w:r w:rsidRPr="002557E3">
        <w:rPr>
          <w:rFonts w:asciiTheme="majorHAnsi" w:hAnsiTheme="majorHAnsi" w:cstheme="majorHAnsi"/>
        </w:rPr>
        <w:t xml:space="preserve">el cumplimiento </w:t>
      </w:r>
      <w:r w:rsidR="00AD0021">
        <w:rPr>
          <w:rFonts w:asciiTheme="majorHAnsi" w:hAnsiTheme="majorHAnsi" w:cstheme="majorHAnsi"/>
        </w:rPr>
        <w:t>de</w:t>
      </w:r>
      <w:r w:rsidRPr="002557E3">
        <w:rPr>
          <w:rFonts w:asciiTheme="majorHAnsi" w:hAnsiTheme="majorHAnsi" w:cstheme="majorHAnsi"/>
        </w:rPr>
        <w:t xml:space="preserve"> la resolución 1407 de 2018. </w:t>
      </w:r>
      <w:r w:rsidR="002F2EAF" w:rsidRPr="002557E3">
        <w:rPr>
          <w:noProof/>
          <w:lang w:val="es-CO" w:eastAsia="es-CO"/>
        </w:rPr>
        <w:drawing>
          <wp:anchor distT="0" distB="0" distL="114300" distR="114300" simplePos="0" relativeHeight="251669504" behindDoc="0" locked="0" layoutInCell="1" allowOverlap="1" wp14:anchorId="55259CBB" wp14:editId="1EFA8FD2">
            <wp:simplePos x="0" y="0"/>
            <wp:positionH relativeFrom="column">
              <wp:posOffset>1688465</wp:posOffset>
            </wp:positionH>
            <wp:positionV relativeFrom="paragraph">
              <wp:posOffset>36830</wp:posOffset>
            </wp:positionV>
            <wp:extent cx="721995" cy="719455"/>
            <wp:effectExtent l="0" t="0" r="1905" b="4445"/>
            <wp:wrapSquare wrapText="bothSides"/>
            <wp:docPr id="11" name="Imagen 11" descr="Punto verde de Ecoem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nto verde de Ecoembes"/>
                    <pic:cNvPicPr>
                      <a:picLocks noChangeAspect="1" noChangeArrowheads="1"/>
                    </pic:cNvPicPr>
                  </pic:nvPicPr>
                  <pic:blipFill rotWithShape="1">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l="11287" t="12017" r="12263" b="12043"/>
                    <a:stretch/>
                  </pic:blipFill>
                  <pic:spPr bwMode="auto">
                    <a:xfrm>
                      <a:off x="0" y="0"/>
                      <a:ext cx="721995" cy="719455"/>
                    </a:xfrm>
                    <a:prstGeom prst="rect">
                      <a:avLst/>
                    </a:prstGeom>
                    <a:noFill/>
                    <a:ln>
                      <a:noFill/>
                    </a:ln>
                    <a:extLst>
                      <a:ext uri="{53640926-AAD7-44D8-BBD7-CCE9431645EC}">
                        <a14:shadowObscured xmlns:a14="http://schemas.microsoft.com/office/drawing/2010/main"/>
                      </a:ext>
                    </a:extLst>
                  </pic:spPr>
                </pic:pic>
              </a:graphicData>
            </a:graphic>
          </wp:anchor>
        </w:drawing>
      </w:r>
      <w:r w:rsidR="002F2EAF" w:rsidRPr="002557E3">
        <w:rPr>
          <w:rFonts w:asciiTheme="majorHAnsi" w:hAnsiTheme="majorHAnsi" w:cstheme="majorHAnsi"/>
        </w:rPr>
        <w:t>Hoy en día, los programas de posconsumo envases y empaques en 29 países europeos usan el Punto Verde</w:t>
      </w:r>
      <w:r w:rsidR="002F2EAF" w:rsidRPr="002557E3">
        <w:rPr>
          <w:rStyle w:val="Refdenotaalpie"/>
          <w:rFonts w:asciiTheme="majorHAnsi" w:hAnsiTheme="majorHAnsi" w:cstheme="majorHAnsi"/>
        </w:rPr>
        <w:footnoteReference w:id="3"/>
      </w:r>
      <w:r w:rsidR="002F2EAF" w:rsidRPr="002557E3">
        <w:rPr>
          <w:rFonts w:asciiTheme="majorHAnsi" w:hAnsiTheme="majorHAnsi" w:cstheme="majorHAnsi"/>
        </w:rPr>
        <w:t>. El Punto Verde</w:t>
      </w:r>
      <w:r w:rsidR="00485EB5" w:rsidRPr="002557E3">
        <w:rPr>
          <w:rFonts w:asciiTheme="majorHAnsi" w:hAnsiTheme="majorHAnsi" w:cstheme="majorHAnsi"/>
        </w:rPr>
        <w:t xml:space="preserve"> es un símbolo de información mediante el cual</w:t>
      </w:r>
      <w:r w:rsidR="002F2EAF" w:rsidRPr="002557E3">
        <w:rPr>
          <w:rFonts w:asciiTheme="majorHAnsi" w:hAnsiTheme="majorHAnsi" w:cstheme="majorHAnsi"/>
        </w:rPr>
        <w:t xml:space="preserve"> se muestra que </w:t>
      </w:r>
      <w:r w:rsidR="00A31DE0" w:rsidRPr="002557E3">
        <w:rPr>
          <w:rFonts w:asciiTheme="majorHAnsi" w:hAnsiTheme="majorHAnsi" w:cstheme="majorHAnsi"/>
        </w:rPr>
        <w:t>el</w:t>
      </w:r>
      <w:r w:rsidR="002F2EAF" w:rsidRPr="002557E3">
        <w:rPr>
          <w:rFonts w:asciiTheme="majorHAnsi" w:hAnsiTheme="majorHAnsi" w:cstheme="majorHAnsi"/>
        </w:rPr>
        <w:t xml:space="preserve"> empaque cumple con la norma de Responsabilidad Extendida del Productor. </w:t>
      </w:r>
      <w:r w:rsidR="00D022BA" w:rsidRPr="002557E3">
        <w:rPr>
          <w:rFonts w:asciiTheme="majorHAnsi" w:hAnsiTheme="majorHAnsi" w:cstheme="majorHAnsi"/>
        </w:rPr>
        <w:t xml:space="preserve">Se </w:t>
      </w:r>
      <w:r w:rsidR="007E0B06" w:rsidRPr="002557E3">
        <w:rPr>
          <w:rFonts w:asciiTheme="majorHAnsi" w:hAnsiTheme="majorHAnsi" w:cstheme="majorHAnsi"/>
        </w:rPr>
        <w:t>diseñará</w:t>
      </w:r>
      <w:r w:rsidR="00D022BA" w:rsidRPr="002557E3">
        <w:rPr>
          <w:rFonts w:asciiTheme="majorHAnsi" w:hAnsiTheme="majorHAnsi" w:cstheme="majorHAnsi"/>
        </w:rPr>
        <w:t xml:space="preserve"> e implementará el sello en conjunto con </w:t>
      </w:r>
      <w:r w:rsidR="002F2EAF" w:rsidRPr="002557E3">
        <w:rPr>
          <w:rFonts w:asciiTheme="majorHAnsi" w:hAnsiTheme="majorHAnsi" w:cstheme="majorHAnsi"/>
        </w:rPr>
        <w:t>la Autoridad Nac</w:t>
      </w:r>
      <w:r w:rsidR="001F52B3">
        <w:rPr>
          <w:rFonts w:asciiTheme="majorHAnsi" w:hAnsiTheme="majorHAnsi" w:cstheme="majorHAnsi"/>
        </w:rPr>
        <w:t xml:space="preserve">ional de Licencias Ambientales y con la participación de los productores. </w:t>
      </w:r>
    </w:p>
    <w:p w14:paraId="3B3D92C5" w14:textId="77777777" w:rsidR="008173DF" w:rsidRDefault="00A7679B" w:rsidP="005A01EE">
      <w:pPr>
        <w:jc w:val="both"/>
        <w:rPr>
          <w:rFonts w:asciiTheme="majorHAnsi" w:hAnsiTheme="majorHAnsi" w:cstheme="majorHAnsi"/>
        </w:rPr>
      </w:pPr>
      <w:r>
        <w:rPr>
          <w:rFonts w:asciiTheme="majorHAnsi" w:hAnsiTheme="majorHAnsi" w:cstheme="majorHAnsi"/>
        </w:rPr>
        <w:t>Para el desarrollo de esta acción, se buscará el apoyo</w:t>
      </w:r>
      <w:r w:rsidR="00D022BA" w:rsidRPr="002557E3">
        <w:rPr>
          <w:rFonts w:asciiTheme="majorHAnsi" w:hAnsiTheme="majorHAnsi" w:cstheme="majorHAnsi"/>
        </w:rPr>
        <w:t xml:space="preserve"> de </w:t>
      </w:r>
      <w:r w:rsidR="00ED4D5F" w:rsidRPr="002557E3">
        <w:rPr>
          <w:rFonts w:asciiTheme="majorHAnsi" w:hAnsiTheme="majorHAnsi" w:cstheme="majorHAnsi"/>
        </w:rPr>
        <w:t>la ONU</w:t>
      </w:r>
      <w:r>
        <w:rPr>
          <w:rFonts w:asciiTheme="majorHAnsi" w:hAnsiTheme="majorHAnsi" w:cstheme="majorHAnsi"/>
        </w:rPr>
        <w:t xml:space="preserve"> Medio A</w:t>
      </w:r>
      <w:r w:rsidR="008173DF" w:rsidRPr="002557E3">
        <w:rPr>
          <w:rFonts w:asciiTheme="majorHAnsi" w:hAnsiTheme="majorHAnsi" w:cstheme="majorHAnsi"/>
        </w:rPr>
        <w:t>mbiente, la organización ofrece asistencia técnica sobre el uso de ecoetiquetas y estilos de vida sostenibles a los consumidores para promover la toma de decisiones de consumos sostenible</w:t>
      </w:r>
      <w:r w:rsidR="000401EE" w:rsidRPr="002557E3">
        <w:rPr>
          <w:rFonts w:asciiTheme="majorHAnsi" w:hAnsiTheme="majorHAnsi" w:cstheme="majorHAnsi"/>
        </w:rPr>
        <w:t>s. El proyecto llamado “Impulsando el consumo sostenible en América Latina a través de la información al consumidor y diseño de productos</w:t>
      </w:r>
      <w:r w:rsidR="00A032AD" w:rsidRPr="002557E3">
        <w:rPr>
          <w:rFonts w:asciiTheme="majorHAnsi" w:hAnsiTheme="majorHAnsi" w:cstheme="majorHAnsi"/>
        </w:rPr>
        <w:t>”.</w:t>
      </w:r>
      <w:r w:rsidR="005A01EE" w:rsidRPr="005A01EE">
        <w:rPr>
          <w:rFonts w:asciiTheme="majorHAnsi" w:hAnsiTheme="majorHAnsi" w:cstheme="majorHAnsi"/>
          <w:bCs/>
        </w:rPr>
        <w:t xml:space="preserve"> La acción se concreta con</w:t>
      </w:r>
      <w:r w:rsidR="005A01EE">
        <w:rPr>
          <w:rFonts w:asciiTheme="majorHAnsi" w:hAnsiTheme="majorHAnsi" w:cstheme="majorHAnsi"/>
          <w:bCs/>
        </w:rPr>
        <w:t xml:space="preserve"> las siguientes metas:</w:t>
      </w:r>
    </w:p>
    <w:tbl>
      <w:tblPr>
        <w:tblStyle w:val="Tablaconcuadrcula"/>
        <w:tblW w:w="0" w:type="auto"/>
        <w:tblLook w:val="04A0" w:firstRow="1" w:lastRow="0" w:firstColumn="1" w:lastColumn="0" w:noHBand="0" w:noVBand="1"/>
      </w:tblPr>
      <w:tblGrid>
        <w:gridCol w:w="2564"/>
        <w:gridCol w:w="1324"/>
      </w:tblGrid>
      <w:tr w:rsidR="005A01EE" w:rsidRPr="0059210E" w14:paraId="438A35CF" w14:textId="77777777" w:rsidTr="007D0BDF">
        <w:tc>
          <w:tcPr>
            <w:tcW w:w="2972" w:type="dxa"/>
            <w:shd w:val="clear" w:color="auto" w:fill="8496B0" w:themeFill="text2" w:themeFillTint="99"/>
          </w:tcPr>
          <w:p w14:paraId="4434625D" w14:textId="77777777" w:rsidR="005A01EE" w:rsidRPr="0059210E" w:rsidRDefault="005A01EE" w:rsidP="00654750">
            <w:pPr>
              <w:jc w:val="center"/>
              <w:rPr>
                <w:rFonts w:asciiTheme="majorHAnsi" w:hAnsiTheme="majorHAnsi" w:cstheme="majorHAnsi"/>
                <w:b/>
                <w:sz w:val="20"/>
              </w:rPr>
            </w:pPr>
            <w:r w:rsidRPr="0059210E">
              <w:rPr>
                <w:rFonts w:asciiTheme="majorHAnsi" w:hAnsiTheme="majorHAnsi" w:cstheme="majorHAnsi"/>
                <w:b/>
                <w:sz w:val="20"/>
              </w:rPr>
              <w:t>Meta</w:t>
            </w:r>
          </w:p>
        </w:tc>
        <w:tc>
          <w:tcPr>
            <w:tcW w:w="916" w:type="dxa"/>
            <w:shd w:val="clear" w:color="auto" w:fill="8496B0" w:themeFill="text2" w:themeFillTint="99"/>
          </w:tcPr>
          <w:p w14:paraId="28AE589D" w14:textId="77777777" w:rsidR="005A01EE" w:rsidRPr="0059210E" w:rsidRDefault="005A01EE" w:rsidP="00654750">
            <w:pPr>
              <w:jc w:val="center"/>
              <w:rPr>
                <w:rFonts w:asciiTheme="majorHAnsi" w:hAnsiTheme="majorHAnsi" w:cstheme="majorHAnsi"/>
                <w:b/>
                <w:sz w:val="20"/>
              </w:rPr>
            </w:pPr>
            <w:r w:rsidRPr="0059210E">
              <w:rPr>
                <w:rFonts w:asciiTheme="majorHAnsi" w:hAnsiTheme="majorHAnsi" w:cstheme="majorHAnsi"/>
                <w:b/>
                <w:sz w:val="20"/>
              </w:rPr>
              <w:t>Líder</w:t>
            </w:r>
          </w:p>
        </w:tc>
      </w:tr>
      <w:tr w:rsidR="005A01EE" w:rsidRPr="0059210E" w14:paraId="766D5914" w14:textId="77777777" w:rsidTr="007E57D6">
        <w:tc>
          <w:tcPr>
            <w:tcW w:w="2972" w:type="dxa"/>
          </w:tcPr>
          <w:p w14:paraId="283F1793" w14:textId="4F2D7037" w:rsidR="005A01EE" w:rsidRPr="0059210E" w:rsidRDefault="005A01EE" w:rsidP="00FD3347">
            <w:pPr>
              <w:jc w:val="both"/>
              <w:rPr>
                <w:rFonts w:asciiTheme="majorHAnsi" w:hAnsiTheme="majorHAnsi" w:cstheme="majorHAnsi"/>
                <w:sz w:val="20"/>
                <w:lang w:val="es-CO"/>
              </w:rPr>
            </w:pPr>
            <w:r w:rsidRPr="0059210E">
              <w:rPr>
                <w:rFonts w:asciiTheme="majorHAnsi" w:hAnsiTheme="majorHAnsi" w:cstheme="majorHAnsi"/>
                <w:bCs/>
                <w:sz w:val="20"/>
              </w:rPr>
              <w:t xml:space="preserve"> </w:t>
            </w:r>
            <w:r w:rsidR="00FD3347">
              <w:rPr>
                <w:rFonts w:asciiTheme="majorHAnsi" w:hAnsiTheme="majorHAnsi" w:cstheme="majorHAnsi"/>
                <w:bCs/>
                <w:sz w:val="20"/>
              </w:rPr>
              <w:t>P</w:t>
            </w:r>
            <w:r w:rsidRPr="0059210E">
              <w:rPr>
                <w:rFonts w:asciiTheme="majorHAnsi" w:hAnsiTheme="majorHAnsi" w:cstheme="majorHAnsi"/>
                <w:bCs/>
                <w:sz w:val="20"/>
              </w:rPr>
              <w:t xml:space="preserve">ublicación </w:t>
            </w:r>
            <w:r w:rsidRPr="0059210E">
              <w:rPr>
                <w:rFonts w:asciiTheme="majorHAnsi" w:hAnsiTheme="majorHAnsi" w:cstheme="majorHAnsi"/>
                <w:sz w:val="20"/>
                <w:lang w:val="es-CO"/>
              </w:rPr>
              <w:t xml:space="preserve">de una guía sobre información al consumidor en la etiqueta </w:t>
            </w:r>
            <w:r w:rsidR="00140359" w:rsidRPr="0059210E">
              <w:rPr>
                <w:rFonts w:asciiTheme="majorHAnsi" w:hAnsiTheme="majorHAnsi" w:cstheme="majorHAnsi"/>
                <w:sz w:val="20"/>
                <w:lang w:val="es-CO"/>
              </w:rPr>
              <w:t xml:space="preserve"> a 2020</w:t>
            </w:r>
            <w:r w:rsidR="007E57D6">
              <w:rPr>
                <w:rFonts w:asciiTheme="majorHAnsi" w:hAnsiTheme="majorHAnsi" w:cstheme="majorHAnsi"/>
                <w:sz w:val="20"/>
                <w:lang w:val="es-CO"/>
              </w:rPr>
              <w:t>, con especificaciones para el marcado</w:t>
            </w:r>
            <w:r w:rsidR="00FD3347">
              <w:rPr>
                <w:rFonts w:asciiTheme="majorHAnsi" w:hAnsiTheme="majorHAnsi" w:cstheme="majorHAnsi"/>
                <w:sz w:val="20"/>
                <w:lang w:val="es-CO"/>
              </w:rPr>
              <w:t>.</w:t>
            </w:r>
          </w:p>
        </w:tc>
        <w:tc>
          <w:tcPr>
            <w:tcW w:w="916" w:type="dxa"/>
          </w:tcPr>
          <w:p w14:paraId="17781FEC" w14:textId="77777777" w:rsidR="005A01EE" w:rsidRPr="0059210E" w:rsidRDefault="005A01EE" w:rsidP="00602003">
            <w:pPr>
              <w:jc w:val="both"/>
              <w:rPr>
                <w:rFonts w:asciiTheme="majorHAnsi" w:hAnsiTheme="majorHAnsi" w:cstheme="majorHAnsi"/>
                <w:bCs/>
                <w:sz w:val="20"/>
              </w:rPr>
            </w:pPr>
            <w:r w:rsidRPr="0059210E">
              <w:rPr>
                <w:rFonts w:asciiTheme="majorHAnsi" w:hAnsiTheme="majorHAnsi" w:cstheme="majorHAnsi"/>
                <w:bCs/>
                <w:sz w:val="20"/>
              </w:rPr>
              <w:t>MADS</w:t>
            </w:r>
            <w:r w:rsidR="006D6848">
              <w:rPr>
                <w:rFonts w:asciiTheme="majorHAnsi" w:hAnsiTheme="majorHAnsi" w:cstheme="majorHAnsi"/>
                <w:bCs/>
                <w:sz w:val="20"/>
              </w:rPr>
              <w:t>, apoyo universidades y sectores</w:t>
            </w:r>
            <w:r w:rsidR="00FD3347">
              <w:rPr>
                <w:rFonts w:asciiTheme="majorHAnsi" w:hAnsiTheme="majorHAnsi" w:cstheme="majorHAnsi"/>
                <w:bCs/>
                <w:sz w:val="20"/>
              </w:rPr>
              <w:t>.</w:t>
            </w:r>
          </w:p>
        </w:tc>
      </w:tr>
      <w:tr w:rsidR="005A01EE" w:rsidRPr="0059210E" w14:paraId="56FF4DB4" w14:textId="77777777" w:rsidTr="007E57D6">
        <w:tc>
          <w:tcPr>
            <w:tcW w:w="2972" w:type="dxa"/>
          </w:tcPr>
          <w:p w14:paraId="5BFF44E2" w14:textId="77777777" w:rsidR="005A01EE" w:rsidRPr="0059210E" w:rsidRDefault="005A01EE" w:rsidP="00140359">
            <w:pPr>
              <w:jc w:val="both"/>
              <w:rPr>
                <w:rFonts w:asciiTheme="majorHAnsi" w:hAnsiTheme="majorHAnsi" w:cstheme="majorHAnsi"/>
                <w:sz w:val="20"/>
                <w:lang w:val="es-CO"/>
              </w:rPr>
            </w:pPr>
            <w:r w:rsidRPr="0059210E">
              <w:rPr>
                <w:rFonts w:asciiTheme="majorHAnsi" w:hAnsiTheme="majorHAnsi" w:cstheme="majorHAnsi"/>
                <w:sz w:val="20"/>
                <w:lang w:val="es-CO"/>
              </w:rPr>
              <w:t xml:space="preserve">Formulación </w:t>
            </w:r>
            <w:r w:rsidR="00140359" w:rsidRPr="0059210E">
              <w:rPr>
                <w:rFonts w:asciiTheme="majorHAnsi" w:hAnsiTheme="majorHAnsi" w:cstheme="majorHAnsi"/>
                <w:sz w:val="20"/>
                <w:lang w:val="es-CO"/>
              </w:rPr>
              <w:t xml:space="preserve">de </w:t>
            </w:r>
            <w:r w:rsidR="00140359" w:rsidRPr="0059210E">
              <w:rPr>
                <w:rFonts w:asciiTheme="majorHAnsi" w:hAnsiTheme="majorHAnsi" w:cstheme="majorHAnsi"/>
                <w:sz w:val="20"/>
                <w:lang w:val="es-MX"/>
              </w:rPr>
              <w:t>reglamento</w:t>
            </w:r>
            <w:r w:rsidRPr="0059210E">
              <w:rPr>
                <w:rFonts w:asciiTheme="majorHAnsi" w:hAnsiTheme="majorHAnsi" w:cstheme="majorHAnsi"/>
                <w:sz w:val="20"/>
                <w:lang w:val="es-MX"/>
              </w:rPr>
              <w:t xml:space="preserve"> técnico sobre publicidad ambiental </w:t>
            </w:r>
            <w:r w:rsidR="00140359" w:rsidRPr="0059210E">
              <w:rPr>
                <w:rFonts w:asciiTheme="majorHAnsi" w:hAnsiTheme="majorHAnsi" w:cstheme="majorHAnsi"/>
                <w:sz w:val="20"/>
                <w:lang w:val="es-MX"/>
              </w:rPr>
              <w:t xml:space="preserve">a </w:t>
            </w:r>
            <w:r w:rsidRPr="0059210E">
              <w:rPr>
                <w:rFonts w:asciiTheme="majorHAnsi" w:hAnsiTheme="majorHAnsi" w:cstheme="majorHAnsi"/>
                <w:sz w:val="20"/>
                <w:lang w:val="es-CO"/>
              </w:rPr>
              <w:t xml:space="preserve">diciembre 2020. </w:t>
            </w:r>
          </w:p>
        </w:tc>
        <w:tc>
          <w:tcPr>
            <w:tcW w:w="916" w:type="dxa"/>
          </w:tcPr>
          <w:p w14:paraId="6B026C3D" w14:textId="77777777" w:rsidR="005A01EE" w:rsidRPr="0059210E" w:rsidRDefault="005A01EE" w:rsidP="00602003">
            <w:pPr>
              <w:jc w:val="both"/>
              <w:rPr>
                <w:rFonts w:asciiTheme="majorHAnsi" w:hAnsiTheme="majorHAnsi" w:cstheme="majorHAnsi"/>
                <w:sz w:val="20"/>
                <w:lang w:val="es-CO"/>
              </w:rPr>
            </w:pPr>
            <w:r w:rsidRPr="0059210E">
              <w:rPr>
                <w:rFonts w:asciiTheme="majorHAnsi" w:hAnsiTheme="majorHAnsi" w:cstheme="majorHAnsi"/>
                <w:sz w:val="20"/>
                <w:lang w:val="es-CO"/>
              </w:rPr>
              <w:t>MINCIT</w:t>
            </w:r>
            <w:r w:rsidR="006D6848">
              <w:rPr>
                <w:rFonts w:asciiTheme="majorHAnsi" w:hAnsiTheme="majorHAnsi" w:cstheme="majorHAnsi"/>
                <w:sz w:val="20"/>
                <w:lang w:val="es-CO"/>
              </w:rPr>
              <w:t>, apoyo de la mesa</w:t>
            </w:r>
            <w:r w:rsidR="00FD3347">
              <w:rPr>
                <w:rFonts w:asciiTheme="majorHAnsi" w:hAnsiTheme="majorHAnsi" w:cstheme="majorHAnsi"/>
                <w:sz w:val="20"/>
                <w:lang w:val="es-CO"/>
              </w:rPr>
              <w:t>.</w:t>
            </w:r>
          </w:p>
        </w:tc>
      </w:tr>
      <w:tr w:rsidR="005A01EE" w:rsidRPr="0059210E" w14:paraId="7C6C96B5" w14:textId="77777777" w:rsidTr="007E57D6">
        <w:tc>
          <w:tcPr>
            <w:tcW w:w="2972" w:type="dxa"/>
          </w:tcPr>
          <w:p w14:paraId="1B54E1D0" w14:textId="77777777" w:rsidR="005A01EE" w:rsidRPr="0059210E" w:rsidRDefault="00140359" w:rsidP="00AB5B7C">
            <w:pPr>
              <w:jc w:val="both"/>
              <w:rPr>
                <w:rFonts w:asciiTheme="majorHAnsi" w:hAnsiTheme="majorHAnsi" w:cstheme="majorHAnsi"/>
                <w:sz w:val="20"/>
              </w:rPr>
            </w:pPr>
            <w:r w:rsidRPr="0059210E">
              <w:rPr>
                <w:rFonts w:asciiTheme="majorHAnsi" w:hAnsiTheme="majorHAnsi" w:cstheme="majorHAnsi"/>
                <w:sz w:val="20"/>
                <w:lang w:val="es-CO"/>
              </w:rPr>
              <w:t>A</w:t>
            </w:r>
            <w:r w:rsidR="00AB5B7C" w:rsidRPr="0059210E">
              <w:rPr>
                <w:rFonts w:asciiTheme="majorHAnsi" w:hAnsiTheme="majorHAnsi" w:cstheme="majorHAnsi"/>
                <w:sz w:val="20"/>
                <w:lang w:val="es-CO"/>
              </w:rPr>
              <w:t xml:space="preserve"> 2020</w:t>
            </w:r>
            <w:r w:rsidRPr="0059210E">
              <w:rPr>
                <w:rFonts w:asciiTheme="majorHAnsi" w:hAnsiTheme="majorHAnsi" w:cstheme="majorHAnsi"/>
                <w:sz w:val="20"/>
                <w:lang w:val="es-CO"/>
              </w:rPr>
              <w:t xml:space="preserve">, </w:t>
            </w:r>
            <w:r w:rsidR="005A01EE" w:rsidRPr="0059210E">
              <w:rPr>
                <w:rFonts w:asciiTheme="majorHAnsi" w:hAnsiTheme="majorHAnsi" w:cstheme="majorHAnsi"/>
                <w:sz w:val="20"/>
                <w:lang w:val="es-CO"/>
              </w:rPr>
              <w:t xml:space="preserve"> </w:t>
            </w:r>
            <w:r w:rsidR="00AB5B7C" w:rsidRPr="0059210E">
              <w:rPr>
                <w:rFonts w:asciiTheme="majorHAnsi" w:hAnsiTheme="majorHAnsi" w:cstheme="majorHAnsi"/>
                <w:sz w:val="20"/>
                <w:lang w:val="es-CO"/>
              </w:rPr>
              <w:t>análisis del sello diferencial para empresas responsables en REP.</w:t>
            </w:r>
          </w:p>
        </w:tc>
        <w:tc>
          <w:tcPr>
            <w:tcW w:w="916" w:type="dxa"/>
          </w:tcPr>
          <w:p w14:paraId="22679FDD" w14:textId="77777777" w:rsidR="005A01EE" w:rsidRPr="0059210E" w:rsidRDefault="005A01EE" w:rsidP="00602003">
            <w:pPr>
              <w:jc w:val="both"/>
              <w:rPr>
                <w:rFonts w:asciiTheme="majorHAnsi" w:hAnsiTheme="majorHAnsi" w:cstheme="majorHAnsi"/>
                <w:sz w:val="20"/>
                <w:lang w:val="es-CO"/>
              </w:rPr>
            </w:pPr>
            <w:r w:rsidRPr="0059210E">
              <w:rPr>
                <w:rFonts w:asciiTheme="majorHAnsi" w:hAnsiTheme="majorHAnsi" w:cstheme="majorHAnsi"/>
                <w:sz w:val="20"/>
                <w:lang w:val="es-CO"/>
              </w:rPr>
              <w:t>MADS</w:t>
            </w:r>
            <w:r w:rsidR="006D6848">
              <w:rPr>
                <w:rFonts w:asciiTheme="majorHAnsi" w:hAnsiTheme="majorHAnsi" w:cstheme="majorHAnsi"/>
                <w:sz w:val="20"/>
                <w:lang w:val="es-CO"/>
              </w:rPr>
              <w:t>, apoyo de los sectores</w:t>
            </w:r>
            <w:r w:rsidR="00FD3347">
              <w:rPr>
                <w:rFonts w:asciiTheme="majorHAnsi" w:hAnsiTheme="majorHAnsi" w:cstheme="majorHAnsi"/>
                <w:sz w:val="20"/>
                <w:lang w:val="es-CO"/>
              </w:rPr>
              <w:t>.</w:t>
            </w:r>
          </w:p>
        </w:tc>
      </w:tr>
    </w:tbl>
    <w:p w14:paraId="6CDE8B26" w14:textId="77777777" w:rsidR="00050E95" w:rsidRDefault="00050E95" w:rsidP="003E5289">
      <w:pPr>
        <w:pStyle w:val="Ttulo2"/>
        <w:pBdr>
          <w:bottom w:val="single" w:sz="4" w:space="1" w:color="auto"/>
        </w:pBdr>
        <w:jc w:val="both"/>
        <w:rPr>
          <w:rFonts w:cstheme="majorHAnsi"/>
          <w:b/>
          <w:bCs/>
          <w:color w:val="auto"/>
        </w:rPr>
      </w:pPr>
    </w:p>
    <w:p w14:paraId="308D1223" w14:textId="77777777" w:rsidR="00C776C4" w:rsidRPr="002557E3" w:rsidRDefault="00133197" w:rsidP="003E5289">
      <w:pPr>
        <w:pStyle w:val="Ttulo2"/>
        <w:pBdr>
          <w:bottom w:val="single" w:sz="4" w:space="1" w:color="auto"/>
        </w:pBdr>
        <w:jc w:val="both"/>
        <w:rPr>
          <w:rFonts w:cstheme="majorHAnsi"/>
          <w:b/>
          <w:bCs/>
          <w:color w:val="auto"/>
        </w:rPr>
      </w:pPr>
      <w:bookmarkStart w:id="21" w:name="_Toc19724660"/>
      <w:r w:rsidRPr="002557E3">
        <w:rPr>
          <w:rFonts w:cstheme="majorHAnsi"/>
          <w:b/>
          <w:bCs/>
          <w:noProof/>
          <w:color w:val="auto"/>
          <w:lang w:val="es-CO" w:eastAsia="es-CO"/>
        </w:rPr>
        <w:drawing>
          <wp:anchor distT="0" distB="0" distL="114300" distR="114300" simplePos="0" relativeHeight="251663360" behindDoc="0" locked="0" layoutInCell="1" allowOverlap="1" wp14:anchorId="0D6C359F" wp14:editId="0B51CF6F">
            <wp:simplePos x="0" y="0"/>
            <wp:positionH relativeFrom="margin">
              <wp:posOffset>4562475</wp:posOffset>
            </wp:positionH>
            <wp:positionV relativeFrom="paragraph">
              <wp:posOffset>245745</wp:posOffset>
            </wp:positionV>
            <wp:extent cx="908050" cy="719455"/>
            <wp:effectExtent l="0" t="0" r="635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un_Communication_1906110.png"/>
                    <pic:cNvPicPr/>
                  </pic:nvPicPr>
                  <pic:blipFill rotWithShape="1">
                    <a:blip r:embed="rId17" cstate="print">
                      <a:duotone>
                        <a:schemeClr val="accent6">
                          <a:shade val="45000"/>
                          <a:satMod val="135000"/>
                        </a:schemeClr>
                        <a:prstClr val="white"/>
                      </a:duotone>
                      <a:extLst>
                        <a:ext uri="{28A0092B-C50C-407E-A947-70E740481C1C}">
                          <a14:useLocalDpi xmlns:a14="http://schemas.microsoft.com/office/drawing/2010/main" val="0"/>
                        </a:ext>
                      </a:extLst>
                    </a:blip>
                    <a:srcRect l="8019" t="8020" r="7774" b="25257"/>
                    <a:stretch/>
                  </pic:blipFill>
                  <pic:spPr bwMode="auto">
                    <a:xfrm>
                      <a:off x="0" y="0"/>
                      <a:ext cx="908050" cy="719455"/>
                    </a:xfrm>
                    <a:prstGeom prst="rect">
                      <a:avLst/>
                    </a:prstGeom>
                    <a:ln>
                      <a:noFill/>
                    </a:ln>
                    <a:extLst>
                      <a:ext uri="{53640926-AAD7-44D8-BBD7-CCE9431645EC}">
                        <a14:shadowObscured xmlns:a14="http://schemas.microsoft.com/office/drawing/2010/main"/>
                      </a:ext>
                    </a:extLst>
                  </pic:spPr>
                </pic:pic>
              </a:graphicData>
            </a:graphic>
          </wp:anchor>
        </w:drawing>
      </w:r>
      <w:r w:rsidR="00C776C4" w:rsidRPr="002557E3">
        <w:rPr>
          <w:rFonts w:cstheme="majorHAnsi"/>
          <w:b/>
          <w:bCs/>
          <w:color w:val="auto"/>
        </w:rPr>
        <w:t xml:space="preserve">Acción 2: </w:t>
      </w:r>
      <w:r w:rsidR="00C425AF">
        <w:rPr>
          <w:rFonts w:cstheme="majorHAnsi"/>
          <w:b/>
          <w:bCs/>
          <w:color w:val="auto"/>
        </w:rPr>
        <w:t>Establecimiento de</w:t>
      </w:r>
      <w:r w:rsidR="003D4852" w:rsidRPr="002557E3">
        <w:rPr>
          <w:rFonts w:cstheme="majorHAnsi"/>
          <w:b/>
          <w:bCs/>
          <w:color w:val="auto"/>
        </w:rPr>
        <w:t xml:space="preserve"> </w:t>
      </w:r>
      <w:r w:rsidR="00D022BA" w:rsidRPr="002557E3">
        <w:rPr>
          <w:rFonts w:cstheme="majorHAnsi"/>
          <w:b/>
          <w:bCs/>
          <w:color w:val="auto"/>
        </w:rPr>
        <w:t xml:space="preserve">un </w:t>
      </w:r>
      <w:r w:rsidR="00322DA8">
        <w:rPr>
          <w:rFonts w:cstheme="majorHAnsi"/>
          <w:b/>
          <w:bCs/>
          <w:color w:val="auto"/>
        </w:rPr>
        <w:t>p</w:t>
      </w:r>
      <w:r w:rsidR="009D376A" w:rsidRPr="002557E3">
        <w:rPr>
          <w:rFonts w:cstheme="majorHAnsi"/>
          <w:b/>
          <w:bCs/>
          <w:color w:val="auto"/>
        </w:rPr>
        <w:t>rograma</w:t>
      </w:r>
      <w:r w:rsidR="00242D62" w:rsidRPr="002557E3">
        <w:rPr>
          <w:rFonts w:cstheme="majorHAnsi"/>
          <w:b/>
          <w:bCs/>
          <w:color w:val="auto"/>
        </w:rPr>
        <w:t xml:space="preserve"> de </w:t>
      </w:r>
      <w:r w:rsidR="00D022BA" w:rsidRPr="002557E3">
        <w:rPr>
          <w:rFonts w:cstheme="majorHAnsi"/>
          <w:b/>
          <w:bCs/>
          <w:color w:val="auto"/>
        </w:rPr>
        <w:t xml:space="preserve">comunicación y </w:t>
      </w:r>
      <w:r w:rsidR="00390049" w:rsidRPr="002557E3">
        <w:rPr>
          <w:rFonts w:cstheme="majorHAnsi"/>
          <w:b/>
          <w:bCs/>
          <w:color w:val="auto"/>
        </w:rPr>
        <w:t>cultura ciudadana</w:t>
      </w:r>
      <w:bookmarkEnd w:id="21"/>
      <w:r w:rsidR="00390049" w:rsidRPr="002557E3">
        <w:rPr>
          <w:rFonts w:cstheme="majorHAnsi"/>
          <w:b/>
          <w:bCs/>
          <w:color w:val="auto"/>
        </w:rPr>
        <w:t xml:space="preserve"> </w:t>
      </w:r>
    </w:p>
    <w:p w14:paraId="2EFDA0C2" w14:textId="77777777" w:rsidR="00481F0C" w:rsidRPr="002557E3" w:rsidRDefault="00481F0C" w:rsidP="00481F0C">
      <w:pPr>
        <w:jc w:val="both"/>
        <w:rPr>
          <w:rFonts w:asciiTheme="majorHAnsi" w:hAnsiTheme="majorHAnsi" w:cstheme="majorHAnsi"/>
        </w:rPr>
      </w:pPr>
    </w:p>
    <w:p w14:paraId="530CF65C" w14:textId="1D36DEFA" w:rsidR="00481F0C" w:rsidRDefault="00322DA8" w:rsidP="00481F0C">
      <w:pPr>
        <w:jc w:val="both"/>
        <w:rPr>
          <w:rFonts w:asciiTheme="majorHAnsi" w:hAnsiTheme="majorHAnsi" w:cstheme="majorHAnsi"/>
        </w:rPr>
      </w:pPr>
      <w:r>
        <w:rPr>
          <w:rFonts w:asciiTheme="majorHAnsi" w:hAnsiTheme="majorHAnsi" w:cstheme="majorHAnsi"/>
        </w:rPr>
        <w:t>E</w:t>
      </w:r>
      <w:r w:rsidR="00B375A4" w:rsidRPr="002557E3">
        <w:rPr>
          <w:rFonts w:asciiTheme="majorHAnsi" w:hAnsiTheme="majorHAnsi" w:cstheme="majorHAnsi"/>
        </w:rPr>
        <w:t xml:space="preserve">n el marco de la estrategia de economía circular, </w:t>
      </w:r>
      <w:r w:rsidR="00481F0C" w:rsidRPr="002557E3">
        <w:rPr>
          <w:rFonts w:asciiTheme="majorHAnsi" w:hAnsiTheme="majorHAnsi" w:cstheme="majorHAnsi"/>
        </w:rPr>
        <w:t xml:space="preserve">el Gobierno de Colombia con el apoyo del sector privado </w:t>
      </w:r>
      <w:r w:rsidR="003062FD" w:rsidRPr="002557E3">
        <w:rPr>
          <w:rFonts w:asciiTheme="majorHAnsi" w:hAnsiTheme="majorHAnsi" w:cstheme="majorHAnsi"/>
        </w:rPr>
        <w:t xml:space="preserve">deben aunar </w:t>
      </w:r>
      <w:r w:rsidR="00481F0C" w:rsidRPr="002557E3">
        <w:rPr>
          <w:rFonts w:asciiTheme="majorHAnsi" w:hAnsiTheme="majorHAnsi" w:cstheme="majorHAnsi"/>
        </w:rPr>
        <w:t xml:space="preserve">esfuerzos para sacar adelante </w:t>
      </w:r>
      <w:r w:rsidR="00861C8A" w:rsidRPr="002557E3">
        <w:rPr>
          <w:rFonts w:asciiTheme="majorHAnsi" w:hAnsiTheme="majorHAnsi" w:cstheme="majorHAnsi"/>
        </w:rPr>
        <w:t>el</w:t>
      </w:r>
      <w:r w:rsidR="00481F0C" w:rsidRPr="002557E3">
        <w:rPr>
          <w:rFonts w:asciiTheme="majorHAnsi" w:hAnsiTheme="majorHAnsi" w:cstheme="majorHAnsi"/>
        </w:rPr>
        <w:t xml:space="preserve"> “Programa de comunicación y cultura ciudad</w:t>
      </w:r>
      <w:r w:rsidR="00D022BA" w:rsidRPr="002557E3">
        <w:rPr>
          <w:rFonts w:asciiTheme="majorHAnsi" w:hAnsiTheme="majorHAnsi" w:cstheme="majorHAnsi"/>
        </w:rPr>
        <w:t>ana</w:t>
      </w:r>
      <w:r w:rsidR="003062FD" w:rsidRPr="002557E3">
        <w:rPr>
          <w:rFonts w:asciiTheme="majorHAnsi" w:hAnsiTheme="majorHAnsi" w:cstheme="majorHAnsi"/>
        </w:rPr>
        <w:t>"</w:t>
      </w:r>
      <w:r w:rsidR="00D022BA" w:rsidRPr="002557E3">
        <w:rPr>
          <w:rFonts w:asciiTheme="majorHAnsi" w:hAnsiTheme="majorHAnsi" w:cstheme="majorHAnsi"/>
        </w:rPr>
        <w:t xml:space="preserve"> del orden nacional </w:t>
      </w:r>
      <w:r w:rsidR="00984D8C" w:rsidRPr="002557E3">
        <w:rPr>
          <w:rFonts w:asciiTheme="majorHAnsi" w:hAnsiTheme="majorHAnsi" w:cstheme="majorHAnsi"/>
        </w:rPr>
        <w:t>con participación del</w:t>
      </w:r>
      <w:r w:rsidR="00B375A4" w:rsidRPr="002557E3">
        <w:rPr>
          <w:rFonts w:asciiTheme="majorHAnsi" w:hAnsiTheme="majorHAnsi" w:cstheme="majorHAnsi"/>
        </w:rPr>
        <w:t xml:space="preserve"> sector público y privado y </w:t>
      </w:r>
      <w:r w:rsidR="00481F0C" w:rsidRPr="002557E3">
        <w:rPr>
          <w:rFonts w:asciiTheme="majorHAnsi" w:hAnsiTheme="majorHAnsi" w:cstheme="majorHAnsi"/>
        </w:rPr>
        <w:t xml:space="preserve">de la </w:t>
      </w:r>
      <w:r w:rsidRPr="002557E3">
        <w:rPr>
          <w:rFonts w:asciiTheme="majorHAnsi" w:hAnsiTheme="majorHAnsi" w:cstheme="majorHAnsi"/>
        </w:rPr>
        <w:t>ciudadanía</w:t>
      </w:r>
      <w:r>
        <w:rPr>
          <w:rFonts w:asciiTheme="majorHAnsi" w:hAnsiTheme="majorHAnsi" w:cstheme="majorHAnsi"/>
        </w:rPr>
        <w:t>,</w:t>
      </w:r>
      <w:r w:rsidR="00481F0C" w:rsidRPr="002557E3">
        <w:rPr>
          <w:rFonts w:asciiTheme="majorHAnsi" w:hAnsiTheme="majorHAnsi" w:cstheme="majorHAnsi"/>
        </w:rPr>
        <w:t xml:space="preserve"> </w:t>
      </w:r>
      <w:r w:rsidR="00B375A4" w:rsidRPr="002557E3">
        <w:rPr>
          <w:rFonts w:asciiTheme="majorHAnsi" w:hAnsiTheme="majorHAnsi" w:cstheme="majorHAnsi"/>
        </w:rPr>
        <w:t xml:space="preserve">en la aplicación de acciones concretas para implementar la economía circular y para el caso de los plásticos de un solo uso, en </w:t>
      </w:r>
      <w:r w:rsidR="006A0E6E">
        <w:rPr>
          <w:rFonts w:asciiTheme="majorHAnsi" w:hAnsiTheme="majorHAnsi" w:cstheme="majorHAnsi"/>
        </w:rPr>
        <w:t xml:space="preserve">innovación, </w:t>
      </w:r>
      <w:r w:rsidR="00B375A4" w:rsidRPr="002557E3">
        <w:rPr>
          <w:rFonts w:asciiTheme="majorHAnsi" w:hAnsiTheme="majorHAnsi" w:cstheme="majorHAnsi"/>
        </w:rPr>
        <w:t>ecodiseño, sustitución de materiales, uso racional de plásticos, responsabilidad extend</w:t>
      </w:r>
      <w:r w:rsidR="008E1049" w:rsidRPr="002557E3">
        <w:rPr>
          <w:rFonts w:asciiTheme="majorHAnsi" w:hAnsiTheme="majorHAnsi" w:cstheme="majorHAnsi"/>
        </w:rPr>
        <w:t>ida, etiquetado y ecoetiquetad</w:t>
      </w:r>
      <w:r w:rsidR="00F00684">
        <w:rPr>
          <w:rFonts w:asciiTheme="majorHAnsi" w:hAnsiTheme="majorHAnsi" w:cstheme="majorHAnsi"/>
        </w:rPr>
        <w:t>o y estilos de vida sostenibles,</w:t>
      </w:r>
      <w:r w:rsidR="00984D8C" w:rsidRPr="002557E3">
        <w:rPr>
          <w:rFonts w:asciiTheme="majorHAnsi" w:hAnsiTheme="majorHAnsi" w:cstheme="majorHAnsi"/>
        </w:rPr>
        <w:t xml:space="preserve"> que promueven el encadenamiento y fortalecimiento de las cadenas de valor.</w:t>
      </w:r>
      <w:r>
        <w:rPr>
          <w:rFonts w:asciiTheme="majorHAnsi" w:hAnsiTheme="majorHAnsi" w:cstheme="majorHAnsi"/>
        </w:rPr>
        <w:t xml:space="preserve"> Esto de forma articulada con </w:t>
      </w:r>
      <w:r w:rsidR="00521398" w:rsidRPr="002557E3">
        <w:rPr>
          <w:rFonts w:asciiTheme="majorHAnsi" w:hAnsiTheme="majorHAnsi" w:cstheme="majorHAnsi"/>
        </w:rPr>
        <w:t xml:space="preserve">La Política Nacional para La Gestión Integral de Residuos Sólidos, establecida en el CONPES 3874 de 2016, </w:t>
      </w:r>
      <w:r w:rsidR="00521398">
        <w:rPr>
          <w:rFonts w:asciiTheme="majorHAnsi" w:hAnsiTheme="majorHAnsi" w:cstheme="majorHAnsi"/>
        </w:rPr>
        <w:t xml:space="preserve">que </w:t>
      </w:r>
      <w:r w:rsidR="00521398" w:rsidRPr="002557E3">
        <w:rPr>
          <w:rFonts w:asciiTheme="majorHAnsi" w:hAnsiTheme="majorHAnsi" w:cstheme="majorHAnsi"/>
        </w:rPr>
        <w:t>incluye como uno de los objetivos “Mejorar la cultura ciudadana, la educación e innovación en gestión integral de residuos con el fin de incrementar los niveles de separación en l</w:t>
      </w:r>
      <w:r w:rsidR="00521398">
        <w:rPr>
          <w:rFonts w:asciiTheme="majorHAnsi" w:hAnsiTheme="majorHAnsi" w:cstheme="majorHAnsi"/>
        </w:rPr>
        <w:t>a fuente y de aprovechamiento”.</w:t>
      </w:r>
    </w:p>
    <w:p w14:paraId="335416FE" w14:textId="77777777" w:rsidR="00F00684" w:rsidRPr="002557E3" w:rsidRDefault="00F00684" w:rsidP="00F00684">
      <w:pPr>
        <w:jc w:val="both"/>
        <w:rPr>
          <w:rFonts w:asciiTheme="majorHAnsi" w:hAnsiTheme="majorHAnsi" w:cstheme="majorHAnsi"/>
        </w:rPr>
      </w:pPr>
      <w:r>
        <w:rPr>
          <w:rFonts w:asciiTheme="majorHAnsi" w:hAnsiTheme="majorHAnsi" w:cstheme="majorHAnsi"/>
        </w:rPr>
        <w:t>El programa de comunicación y cultura ciudadana se orientará a varias poblaciones objetivo.</w:t>
      </w:r>
    </w:p>
    <w:p w14:paraId="3C02D382" w14:textId="77777777" w:rsidR="00B4346C" w:rsidRPr="002557E3" w:rsidRDefault="00B4346C" w:rsidP="00B4346C">
      <w:pPr>
        <w:jc w:val="both"/>
        <w:rPr>
          <w:rFonts w:asciiTheme="majorHAnsi" w:hAnsiTheme="majorHAnsi" w:cstheme="majorHAnsi"/>
        </w:rPr>
      </w:pPr>
      <w:r w:rsidRPr="00803744">
        <w:rPr>
          <w:rFonts w:asciiTheme="majorHAnsi" w:hAnsiTheme="majorHAnsi" w:cstheme="majorHAnsi"/>
        </w:rPr>
        <w:t>Una de las necesidades más apremiantes es afianzar una mayor cultura ciudadana de adecuada disposición y separ</w:t>
      </w:r>
      <w:r w:rsidR="00F00684">
        <w:rPr>
          <w:rFonts w:asciiTheme="majorHAnsi" w:hAnsiTheme="majorHAnsi" w:cstheme="majorHAnsi"/>
        </w:rPr>
        <w:t>ación de residuos en la fuente y combatir la disposición inadecuada de residuos por parte de la ciudadanía.</w:t>
      </w:r>
    </w:p>
    <w:p w14:paraId="5378F5C5" w14:textId="77777777" w:rsidR="00E703E4" w:rsidRPr="002557E3" w:rsidRDefault="00E703E4" w:rsidP="00481F0C">
      <w:pPr>
        <w:jc w:val="both"/>
        <w:rPr>
          <w:rFonts w:asciiTheme="majorHAnsi" w:hAnsiTheme="majorHAnsi" w:cstheme="majorHAnsi"/>
        </w:rPr>
      </w:pPr>
      <w:r w:rsidRPr="002557E3">
        <w:rPr>
          <w:rFonts w:asciiTheme="majorHAnsi" w:hAnsiTheme="majorHAnsi" w:cstheme="majorHAnsi"/>
        </w:rPr>
        <w:t>Durante el segundo semestre de 2019 se establecerá</w:t>
      </w:r>
      <w:r w:rsidR="008C449F" w:rsidRPr="002557E3">
        <w:rPr>
          <w:rFonts w:asciiTheme="majorHAnsi" w:hAnsiTheme="majorHAnsi" w:cstheme="majorHAnsi"/>
        </w:rPr>
        <w:t>n</w:t>
      </w:r>
      <w:r w:rsidRPr="002557E3">
        <w:rPr>
          <w:rFonts w:asciiTheme="majorHAnsi" w:hAnsiTheme="majorHAnsi" w:cstheme="majorHAnsi"/>
        </w:rPr>
        <w:t xml:space="preserve"> los mensajes prioritarios para facilitar la</w:t>
      </w:r>
      <w:r w:rsidR="008C449F" w:rsidRPr="002557E3">
        <w:rPr>
          <w:rFonts w:asciiTheme="majorHAnsi" w:hAnsiTheme="majorHAnsi" w:cstheme="majorHAnsi"/>
        </w:rPr>
        <w:t xml:space="preserve"> </w:t>
      </w:r>
      <w:r w:rsidRPr="002557E3">
        <w:rPr>
          <w:rFonts w:asciiTheme="majorHAnsi" w:hAnsiTheme="majorHAnsi" w:cstheme="majorHAnsi"/>
        </w:rPr>
        <w:t>divulgación masiva, regional y local, como el entendimiento y sensibilización de los distintos actores</w:t>
      </w:r>
      <w:r w:rsidR="008C449F" w:rsidRPr="002557E3">
        <w:rPr>
          <w:rFonts w:asciiTheme="majorHAnsi" w:hAnsiTheme="majorHAnsi" w:cstheme="majorHAnsi"/>
        </w:rPr>
        <w:t xml:space="preserve">. </w:t>
      </w:r>
    </w:p>
    <w:p w14:paraId="627974B6" w14:textId="77777777" w:rsidR="000B06A6" w:rsidRPr="002557E3" w:rsidRDefault="00B375A4" w:rsidP="000B06A6">
      <w:pPr>
        <w:jc w:val="both"/>
        <w:rPr>
          <w:rFonts w:asciiTheme="majorHAnsi" w:hAnsiTheme="majorHAnsi" w:cstheme="majorHAnsi"/>
        </w:rPr>
      </w:pPr>
      <w:r w:rsidRPr="002557E3">
        <w:rPr>
          <w:rFonts w:asciiTheme="majorHAnsi" w:hAnsiTheme="majorHAnsi" w:cstheme="majorHAnsi"/>
        </w:rPr>
        <w:t>En materia de residuos, el programa</w:t>
      </w:r>
      <w:r w:rsidR="008C449F" w:rsidRPr="002557E3">
        <w:rPr>
          <w:rFonts w:asciiTheme="majorHAnsi" w:hAnsiTheme="majorHAnsi" w:cstheme="majorHAnsi"/>
        </w:rPr>
        <w:t xml:space="preserve"> explicará la importancia de una correcta separación en la fuente,</w:t>
      </w:r>
      <w:r w:rsidR="00237160" w:rsidRPr="002557E3">
        <w:rPr>
          <w:rFonts w:asciiTheme="majorHAnsi" w:hAnsiTheme="majorHAnsi" w:cstheme="majorHAnsi"/>
        </w:rPr>
        <w:t xml:space="preserve"> </w:t>
      </w:r>
      <w:r w:rsidR="008C449F" w:rsidRPr="002557E3">
        <w:rPr>
          <w:rFonts w:asciiTheme="majorHAnsi" w:hAnsiTheme="majorHAnsi" w:cstheme="majorHAnsi"/>
        </w:rPr>
        <w:t xml:space="preserve">con base en </w:t>
      </w:r>
      <w:r w:rsidR="00237160" w:rsidRPr="002557E3">
        <w:rPr>
          <w:rFonts w:asciiTheme="majorHAnsi" w:hAnsiTheme="majorHAnsi" w:cstheme="majorHAnsi"/>
        </w:rPr>
        <w:t xml:space="preserve">el código </w:t>
      </w:r>
      <w:r w:rsidRPr="002557E3">
        <w:rPr>
          <w:rFonts w:asciiTheme="majorHAnsi" w:hAnsiTheme="majorHAnsi" w:cstheme="majorHAnsi"/>
        </w:rPr>
        <w:t>Nacional de C</w:t>
      </w:r>
      <w:r w:rsidR="00237160" w:rsidRPr="002557E3">
        <w:rPr>
          <w:rFonts w:asciiTheme="majorHAnsi" w:hAnsiTheme="majorHAnsi" w:cstheme="majorHAnsi"/>
        </w:rPr>
        <w:t>olores</w:t>
      </w:r>
      <w:r w:rsidR="00BE1511" w:rsidRPr="002557E3">
        <w:rPr>
          <w:rFonts w:asciiTheme="majorHAnsi" w:hAnsiTheme="majorHAnsi" w:cstheme="majorHAnsi"/>
        </w:rPr>
        <w:t>.</w:t>
      </w:r>
      <w:r w:rsidR="004908F3" w:rsidRPr="004908F3">
        <w:t xml:space="preserve"> </w:t>
      </w:r>
      <w:r w:rsidR="004908F3" w:rsidRPr="004908F3">
        <w:rPr>
          <w:rFonts w:asciiTheme="majorHAnsi" w:hAnsiTheme="majorHAnsi" w:cstheme="majorHAnsi"/>
        </w:rPr>
        <w:t xml:space="preserve">De manera articulada con los programas de separación en la fuente desarrollados por los municipios y los prestadores del servicio público de aseo, </w:t>
      </w:r>
      <w:r w:rsidR="004908F3">
        <w:rPr>
          <w:rFonts w:asciiTheme="majorHAnsi" w:hAnsiTheme="majorHAnsi" w:cstheme="majorHAnsi"/>
        </w:rPr>
        <w:t xml:space="preserve">en el marco de </w:t>
      </w:r>
      <w:r w:rsidR="004908F3" w:rsidRPr="004908F3">
        <w:rPr>
          <w:rFonts w:asciiTheme="majorHAnsi" w:hAnsiTheme="majorHAnsi" w:cstheme="majorHAnsi"/>
        </w:rPr>
        <w:t>los Planes para la Gestión Integ</w:t>
      </w:r>
      <w:r w:rsidR="00F00684">
        <w:rPr>
          <w:rFonts w:asciiTheme="majorHAnsi" w:hAnsiTheme="majorHAnsi" w:cstheme="majorHAnsi"/>
        </w:rPr>
        <w:t xml:space="preserve">ral de Residuos Sólidos – PGIRS, así mismo, se hará énfasis </w:t>
      </w:r>
      <w:r w:rsidR="00A33CD3">
        <w:rPr>
          <w:rFonts w:asciiTheme="majorHAnsi" w:hAnsiTheme="majorHAnsi" w:cstheme="majorHAnsi"/>
        </w:rPr>
        <w:t>en las</w:t>
      </w:r>
      <w:r w:rsidR="00F00684">
        <w:rPr>
          <w:rFonts w:asciiTheme="majorHAnsi" w:hAnsiTheme="majorHAnsi" w:cstheme="majorHAnsi"/>
        </w:rPr>
        <w:t xml:space="preserve"> </w:t>
      </w:r>
      <w:r w:rsidR="00C47D3C">
        <w:rPr>
          <w:rFonts w:asciiTheme="majorHAnsi" w:hAnsiTheme="majorHAnsi" w:cstheme="majorHAnsi"/>
        </w:rPr>
        <w:t>decisiones de compra con criterios ambientales.</w:t>
      </w:r>
    </w:p>
    <w:p w14:paraId="687F4467" w14:textId="77777777" w:rsidR="000B06A6" w:rsidRPr="002557E3" w:rsidRDefault="00C47D3C" w:rsidP="000B06A6">
      <w:pPr>
        <w:jc w:val="both"/>
        <w:rPr>
          <w:rFonts w:asciiTheme="majorHAnsi" w:hAnsiTheme="majorHAnsi" w:cstheme="majorHAnsi"/>
        </w:rPr>
      </w:pPr>
      <w:r>
        <w:rPr>
          <w:rFonts w:asciiTheme="majorHAnsi" w:hAnsiTheme="majorHAnsi" w:cstheme="majorHAnsi"/>
        </w:rPr>
        <w:t xml:space="preserve">También se desarrollarán encuentros con el sector productivo, </w:t>
      </w:r>
      <w:r w:rsidR="000B06A6" w:rsidRPr="002557E3">
        <w:rPr>
          <w:rFonts w:asciiTheme="majorHAnsi" w:hAnsiTheme="majorHAnsi" w:cstheme="majorHAnsi"/>
        </w:rPr>
        <w:t>para incentivar</w:t>
      </w:r>
      <w:r>
        <w:rPr>
          <w:rFonts w:asciiTheme="majorHAnsi" w:hAnsiTheme="majorHAnsi" w:cstheme="majorHAnsi"/>
        </w:rPr>
        <w:t xml:space="preserve"> el ecodiseño, el etiquetado, la aplicación a etiquetas ambientales que diferencien sus productos en el mercado, </w:t>
      </w:r>
      <w:r w:rsidRPr="002557E3">
        <w:rPr>
          <w:rFonts w:asciiTheme="majorHAnsi" w:hAnsiTheme="majorHAnsi" w:cstheme="majorHAnsi"/>
        </w:rPr>
        <w:t>el</w:t>
      </w:r>
      <w:r w:rsidR="000B06A6" w:rsidRPr="002557E3">
        <w:rPr>
          <w:rFonts w:asciiTheme="majorHAnsi" w:hAnsiTheme="majorHAnsi" w:cstheme="majorHAnsi"/>
        </w:rPr>
        <w:t xml:space="preserve"> uso de productos reutilizables y materiales </w:t>
      </w:r>
      <w:r>
        <w:rPr>
          <w:rFonts w:asciiTheme="majorHAnsi" w:hAnsiTheme="majorHAnsi" w:cstheme="majorHAnsi"/>
        </w:rPr>
        <w:t xml:space="preserve">compostables en lugares públicos como </w:t>
      </w:r>
      <w:r w:rsidRPr="002557E3">
        <w:rPr>
          <w:rFonts w:asciiTheme="majorHAnsi" w:hAnsiTheme="majorHAnsi" w:cstheme="majorHAnsi"/>
        </w:rPr>
        <w:t>zoológicos</w:t>
      </w:r>
      <w:r w:rsidR="000B06A6" w:rsidRPr="002557E3">
        <w:rPr>
          <w:rFonts w:asciiTheme="majorHAnsi" w:hAnsiTheme="majorHAnsi" w:cstheme="majorHAnsi"/>
          <w:lang w:val="es-CO"/>
        </w:rPr>
        <w:t>, parques infantiles, museo</w:t>
      </w:r>
      <w:r>
        <w:rPr>
          <w:rFonts w:asciiTheme="majorHAnsi" w:hAnsiTheme="majorHAnsi" w:cstheme="majorHAnsi"/>
          <w:lang w:val="es-CO"/>
        </w:rPr>
        <w:t>s</w:t>
      </w:r>
      <w:r w:rsidR="000B06A6" w:rsidRPr="002557E3">
        <w:rPr>
          <w:rFonts w:asciiTheme="majorHAnsi" w:hAnsiTheme="majorHAnsi" w:cstheme="majorHAnsi"/>
          <w:lang w:val="es-CO"/>
        </w:rPr>
        <w:t>, conciertos y cinemas</w:t>
      </w:r>
      <w:r>
        <w:rPr>
          <w:rFonts w:asciiTheme="majorHAnsi" w:hAnsiTheme="majorHAnsi" w:cstheme="majorHAnsi"/>
          <w:lang w:val="es-CO"/>
        </w:rPr>
        <w:t>,</w:t>
      </w:r>
      <w:r w:rsidR="000B06A6" w:rsidRPr="002557E3">
        <w:rPr>
          <w:rFonts w:asciiTheme="majorHAnsi" w:hAnsiTheme="majorHAnsi" w:cstheme="majorHAnsi"/>
          <w:lang w:val="es-CO"/>
        </w:rPr>
        <w:t xml:space="preserve"> entre otros. </w:t>
      </w:r>
      <w:r>
        <w:rPr>
          <w:rFonts w:asciiTheme="majorHAnsi" w:hAnsiTheme="majorHAnsi" w:cstheme="majorHAnsi"/>
          <w:lang w:val="es-CO"/>
        </w:rPr>
        <w:t>Esto se coordinará con los planes de gestión ambiental de envases y empaques a cargo de los productores.</w:t>
      </w:r>
      <w:r w:rsidR="000B06A6" w:rsidRPr="002557E3">
        <w:rPr>
          <w:rFonts w:asciiTheme="majorHAnsi" w:hAnsiTheme="majorHAnsi" w:cstheme="majorHAnsi"/>
        </w:rPr>
        <w:t xml:space="preserve"> </w:t>
      </w:r>
    </w:p>
    <w:p w14:paraId="75701EE6" w14:textId="77777777" w:rsidR="00A14E71" w:rsidRDefault="000B06A6" w:rsidP="00F15248">
      <w:pPr>
        <w:jc w:val="both"/>
        <w:rPr>
          <w:rFonts w:asciiTheme="majorHAnsi" w:hAnsiTheme="majorHAnsi" w:cstheme="majorHAnsi"/>
        </w:rPr>
      </w:pPr>
      <w:r w:rsidRPr="002557E3">
        <w:rPr>
          <w:rFonts w:asciiTheme="majorHAnsi" w:hAnsiTheme="majorHAnsi" w:cstheme="majorHAnsi"/>
        </w:rPr>
        <w:t>Con los gremios se p</w:t>
      </w:r>
      <w:r w:rsidR="00D41B44" w:rsidRPr="002557E3">
        <w:rPr>
          <w:rFonts w:asciiTheme="majorHAnsi" w:hAnsiTheme="majorHAnsi" w:cstheme="majorHAnsi"/>
        </w:rPr>
        <w:t>romove</w:t>
      </w:r>
      <w:r w:rsidRPr="002557E3">
        <w:rPr>
          <w:rFonts w:asciiTheme="majorHAnsi" w:hAnsiTheme="majorHAnsi" w:cstheme="majorHAnsi"/>
        </w:rPr>
        <w:t xml:space="preserve">rá la implementación de </w:t>
      </w:r>
      <w:r w:rsidR="00F445FC" w:rsidRPr="002557E3">
        <w:rPr>
          <w:rFonts w:asciiTheme="majorHAnsi" w:hAnsiTheme="majorHAnsi" w:cstheme="majorHAnsi"/>
        </w:rPr>
        <w:t>pr</w:t>
      </w:r>
      <w:r w:rsidR="006E57CE">
        <w:rPr>
          <w:rFonts w:asciiTheme="majorHAnsi" w:hAnsiTheme="majorHAnsi" w:cstheme="majorHAnsi"/>
        </w:rPr>
        <w:t>ogramas de manejo certificables.</w:t>
      </w:r>
      <w:r w:rsidR="00F445FC" w:rsidRPr="002557E3">
        <w:rPr>
          <w:rFonts w:asciiTheme="majorHAnsi" w:hAnsiTheme="majorHAnsi" w:cstheme="majorHAnsi"/>
        </w:rPr>
        <w:t xml:space="preserve"> </w:t>
      </w:r>
      <w:r w:rsidR="00063085">
        <w:rPr>
          <w:rFonts w:asciiTheme="majorHAnsi" w:hAnsiTheme="majorHAnsi" w:cstheme="majorHAnsi"/>
        </w:rPr>
        <w:t>Así</w:t>
      </w:r>
      <w:r w:rsidR="00091066">
        <w:rPr>
          <w:rFonts w:asciiTheme="majorHAnsi" w:hAnsiTheme="majorHAnsi" w:cstheme="majorHAnsi"/>
        </w:rPr>
        <w:t xml:space="preserve"> mismo, </w:t>
      </w:r>
      <w:r w:rsidR="006E57CE">
        <w:rPr>
          <w:rFonts w:asciiTheme="majorHAnsi" w:hAnsiTheme="majorHAnsi" w:cstheme="majorHAnsi"/>
        </w:rPr>
        <w:t>se deben</w:t>
      </w:r>
      <w:r w:rsidR="00091066">
        <w:rPr>
          <w:rFonts w:asciiTheme="majorHAnsi" w:hAnsiTheme="majorHAnsi" w:cstheme="majorHAnsi"/>
        </w:rPr>
        <w:t xml:space="preserve"> coordinar acciones de comunicación y cultura para las administraciones municipales </w:t>
      </w:r>
      <w:r w:rsidR="006A0E6E">
        <w:rPr>
          <w:rFonts w:asciiTheme="majorHAnsi" w:hAnsiTheme="majorHAnsi" w:cstheme="majorHAnsi"/>
        </w:rPr>
        <w:t xml:space="preserve">y/o distritales </w:t>
      </w:r>
      <w:r w:rsidR="00D43FE6">
        <w:rPr>
          <w:rFonts w:asciiTheme="majorHAnsi" w:hAnsiTheme="majorHAnsi" w:cstheme="majorHAnsi"/>
        </w:rPr>
        <w:t>y</w:t>
      </w:r>
      <w:r w:rsidR="00D43FE6" w:rsidRPr="00D43FE6">
        <w:rPr>
          <w:rFonts w:asciiTheme="majorHAnsi" w:hAnsiTheme="majorHAnsi" w:cstheme="majorHAnsi"/>
        </w:rPr>
        <w:t xml:space="preserve"> prestadores de la a actividad de aprovechamiento</w:t>
      </w:r>
      <w:r w:rsidR="00D43FE6">
        <w:rPr>
          <w:rFonts w:asciiTheme="majorHAnsi" w:hAnsiTheme="majorHAnsi" w:cstheme="majorHAnsi"/>
        </w:rPr>
        <w:t xml:space="preserve">, </w:t>
      </w:r>
      <w:r w:rsidR="00091066">
        <w:rPr>
          <w:rFonts w:asciiTheme="majorHAnsi" w:hAnsiTheme="majorHAnsi" w:cstheme="majorHAnsi"/>
        </w:rPr>
        <w:t xml:space="preserve">en coordinación con el Ministerio de Vivienda, Ciudad y Territorio y los productores. </w:t>
      </w:r>
    </w:p>
    <w:p w14:paraId="695E4494" w14:textId="77777777" w:rsidR="006A0E6E" w:rsidRPr="00803744" w:rsidRDefault="006E57CE" w:rsidP="006A0E6E">
      <w:pPr>
        <w:jc w:val="both"/>
        <w:rPr>
          <w:rFonts w:asciiTheme="majorHAnsi" w:hAnsiTheme="majorHAnsi" w:cstheme="majorHAnsi"/>
        </w:rPr>
      </w:pPr>
      <w:r>
        <w:rPr>
          <w:rFonts w:asciiTheme="majorHAnsi" w:hAnsiTheme="majorHAnsi" w:cstheme="majorHAnsi"/>
        </w:rPr>
        <w:t>S</w:t>
      </w:r>
      <w:r w:rsidR="006A0E6E" w:rsidRPr="00803744">
        <w:rPr>
          <w:rFonts w:asciiTheme="majorHAnsi" w:hAnsiTheme="majorHAnsi" w:cstheme="majorHAnsi"/>
        </w:rPr>
        <w:t xml:space="preserve">e trabajará articuladamente con las instituciones educativas tanto públicas como privadas y el Ministerio de Educación para </w:t>
      </w:r>
      <w:r w:rsidR="0002403A" w:rsidRPr="00803744">
        <w:rPr>
          <w:rFonts w:asciiTheme="majorHAnsi" w:hAnsiTheme="majorHAnsi" w:cstheme="majorHAnsi"/>
        </w:rPr>
        <w:t>que,</w:t>
      </w:r>
      <w:r w:rsidR="006A0E6E" w:rsidRPr="00803744">
        <w:rPr>
          <w:rFonts w:asciiTheme="majorHAnsi" w:hAnsiTheme="majorHAnsi" w:cstheme="majorHAnsi"/>
        </w:rPr>
        <w:t xml:space="preserve"> a través de la Política Nacional de Educación Ambiental, los PRAES y PROCEDAS se prioricen acciones enfocadas en la gestión sostenible de los plásticos.</w:t>
      </w:r>
    </w:p>
    <w:p w14:paraId="6079D8AD" w14:textId="77777777" w:rsidR="006A0E6E" w:rsidRDefault="006A0E6E" w:rsidP="006A0E6E">
      <w:pPr>
        <w:jc w:val="both"/>
        <w:rPr>
          <w:rFonts w:asciiTheme="majorHAnsi" w:hAnsiTheme="majorHAnsi" w:cstheme="majorHAnsi"/>
        </w:rPr>
      </w:pPr>
      <w:r w:rsidRPr="00803744">
        <w:rPr>
          <w:rFonts w:asciiTheme="majorHAnsi" w:hAnsiTheme="majorHAnsi" w:cstheme="majorHAnsi"/>
        </w:rPr>
        <w:t xml:space="preserve">Por último, se debe fortalecer el cumplimiento de la obligación de realizar campañas y </w:t>
      </w:r>
      <w:r w:rsidR="00252E8B" w:rsidRPr="00803744">
        <w:rPr>
          <w:rFonts w:asciiTheme="majorHAnsi" w:hAnsiTheme="majorHAnsi" w:cstheme="majorHAnsi"/>
        </w:rPr>
        <w:t>estrat</w:t>
      </w:r>
      <w:r w:rsidR="00252E8B">
        <w:rPr>
          <w:rFonts w:asciiTheme="majorHAnsi" w:hAnsiTheme="majorHAnsi" w:cstheme="majorHAnsi"/>
        </w:rPr>
        <w:t>e</w:t>
      </w:r>
      <w:r w:rsidR="00252E8B" w:rsidRPr="00803744">
        <w:rPr>
          <w:rFonts w:asciiTheme="majorHAnsi" w:hAnsiTheme="majorHAnsi" w:cstheme="majorHAnsi"/>
        </w:rPr>
        <w:t>gias</w:t>
      </w:r>
      <w:r w:rsidRPr="00803744">
        <w:rPr>
          <w:rFonts w:asciiTheme="majorHAnsi" w:hAnsiTheme="majorHAnsi" w:cstheme="majorHAnsi"/>
        </w:rPr>
        <w:t xml:space="preserve"> de comunicación que tienen los entes territoriales y las empresas prestadoras del servicio público de aseo en este tema.</w:t>
      </w:r>
    </w:p>
    <w:p w14:paraId="3D7A48CD" w14:textId="77777777" w:rsidR="00837CA4" w:rsidRDefault="00837CA4" w:rsidP="006A0E6E">
      <w:pPr>
        <w:jc w:val="both"/>
        <w:rPr>
          <w:rFonts w:asciiTheme="majorHAnsi" w:hAnsiTheme="majorHAnsi" w:cstheme="majorHAnsi"/>
        </w:rPr>
      </w:pPr>
      <w:r>
        <w:rPr>
          <w:rFonts w:asciiTheme="majorHAnsi" w:hAnsiTheme="majorHAnsi" w:cstheme="majorHAnsi"/>
        </w:rPr>
        <w:t>La acción se concretará con las siguientes metas:</w:t>
      </w:r>
    </w:p>
    <w:tbl>
      <w:tblPr>
        <w:tblStyle w:val="Tablaconcuadrcula"/>
        <w:tblW w:w="0" w:type="auto"/>
        <w:tblLook w:val="04A0" w:firstRow="1" w:lastRow="0" w:firstColumn="1" w:lastColumn="0" w:noHBand="0" w:noVBand="1"/>
      </w:tblPr>
      <w:tblGrid>
        <w:gridCol w:w="2670"/>
        <w:gridCol w:w="1218"/>
      </w:tblGrid>
      <w:tr w:rsidR="00837CA4" w:rsidRPr="0059210E" w14:paraId="32D8406A" w14:textId="77777777" w:rsidTr="007D0BDF">
        <w:tc>
          <w:tcPr>
            <w:tcW w:w="2689" w:type="dxa"/>
            <w:shd w:val="clear" w:color="auto" w:fill="8496B0" w:themeFill="text2" w:themeFillTint="99"/>
          </w:tcPr>
          <w:p w14:paraId="1747C627" w14:textId="77777777" w:rsidR="00837CA4" w:rsidRPr="0059210E" w:rsidRDefault="00837CA4" w:rsidP="000742DE">
            <w:pPr>
              <w:jc w:val="center"/>
              <w:rPr>
                <w:rFonts w:asciiTheme="majorHAnsi" w:hAnsiTheme="majorHAnsi" w:cstheme="majorHAnsi"/>
                <w:b/>
                <w:sz w:val="20"/>
              </w:rPr>
            </w:pPr>
            <w:r w:rsidRPr="0059210E">
              <w:rPr>
                <w:rFonts w:asciiTheme="majorHAnsi" w:hAnsiTheme="majorHAnsi" w:cstheme="majorHAnsi"/>
                <w:b/>
                <w:sz w:val="20"/>
              </w:rPr>
              <w:t>Meta</w:t>
            </w:r>
          </w:p>
        </w:tc>
        <w:tc>
          <w:tcPr>
            <w:tcW w:w="1199" w:type="dxa"/>
            <w:shd w:val="clear" w:color="auto" w:fill="8496B0" w:themeFill="text2" w:themeFillTint="99"/>
          </w:tcPr>
          <w:p w14:paraId="37898C4D" w14:textId="77777777" w:rsidR="00837CA4" w:rsidRPr="0059210E" w:rsidRDefault="00837CA4" w:rsidP="000742DE">
            <w:pPr>
              <w:jc w:val="center"/>
              <w:rPr>
                <w:rFonts w:asciiTheme="majorHAnsi" w:hAnsiTheme="majorHAnsi" w:cstheme="majorHAnsi"/>
                <w:b/>
                <w:sz w:val="20"/>
              </w:rPr>
            </w:pPr>
            <w:r w:rsidRPr="0059210E">
              <w:rPr>
                <w:rFonts w:asciiTheme="majorHAnsi" w:hAnsiTheme="majorHAnsi" w:cstheme="majorHAnsi"/>
                <w:b/>
                <w:sz w:val="20"/>
              </w:rPr>
              <w:t>Líder</w:t>
            </w:r>
          </w:p>
        </w:tc>
      </w:tr>
      <w:tr w:rsidR="00837CA4" w:rsidRPr="0059210E" w14:paraId="39137C49" w14:textId="77777777" w:rsidTr="00602003">
        <w:tc>
          <w:tcPr>
            <w:tcW w:w="2689" w:type="dxa"/>
          </w:tcPr>
          <w:p w14:paraId="2D2BDF34" w14:textId="77777777" w:rsidR="00837CA4" w:rsidRPr="0059210E" w:rsidRDefault="00837CA4" w:rsidP="00837CA4">
            <w:pPr>
              <w:jc w:val="both"/>
              <w:rPr>
                <w:rFonts w:asciiTheme="majorHAnsi" w:hAnsiTheme="majorHAnsi" w:cstheme="majorHAnsi"/>
                <w:sz w:val="20"/>
                <w:lang w:val="es-CO"/>
              </w:rPr>
            </w:pPr>
            <w:r w:rsidRPr="0059210E">
              <w:rPr>
                <w:rFonts w:asciiTheme="majorHAnsi" w:hAnsiTheme="majorHAnsi" w:cstheme="majorHAnsi"/>
                <w:bCs/>
                <w:sz w:val="20"/>
              </w:rPr>
              <w:t>A 2019: Formulación y presentación del programa de comunicación y cultura ciudadana</w:t>
            </w:r>
            <w:r w:rsidR="00FD3347">
              <w:rPr>
                <w:rFonts w:asciiTheme="majorHAnsi" w:hAnsiTheme="majorHAnsi" w:cstheme="majorHAnsi"/>
                <w:bCs/>
                <w:sz w:val="20"/>
              </w:rPr>
              <w:t>.</w:t>
            </w:r>
            <w:r w:rsidRPr="0059210E">
              <w:rPr>
                <w:rFonts w:asciiTheme="majorHAnsi" w:hAnsiTheme="majorHAnsi" w:cstheme="majorHAnsi"/>
                <w:sz w:val="20"/>
                <w:lang w:val="es-CO"/>
              </w:rPr>
              <w:t xml:space="preserve"> </w:t>
            </w:r>
          </w:p>
        </w:tc>
        <w:tc>
          <w:tcPr>
            <w:tcW w:w="1199" w:type="dxa"/>
          </w:tcPr>
          <w:p w14:paraId="071E8651" w14:textId="77777777" w:rsidR="00837CA4" w:rsidRPr="0059210E" w:rsidRDefault="00837CA4" w:rsidP="00602003">
            <w:pPr>
              <w:jc w:val="both"/>
              <w:rPr>
                <w:rFonts w:asciiTheme="majorHAnsi" w:hAnsiTheme="majorHAnsi" w:cstheme="majorHAnsi"/>
                <w:bCs/>
                <w:sz w:val="20"/>
              </w:rPr>
            </w:pPr>
            <w:r w:rsidRPr="0059210E">
              <w:rPr>
                <w:rFonts w:asciiTheme="majorHAnsi" w:hAnsiTheme="majorHAnsi" w:cstheme="majorHAnsi"/>
                <w:bCs/>
                <w:sz w:val="20"/>
              </w:rPr>
              <w:t>MADS</w:t>
            </w:r>
            <w:r w:rsidR="006D6848">
              <w:rPr>
                <w:rFonts w:asciiTheme="majorHAnsi" w:hAnsiTheme="majorHAnsi" w:cstheme="majorHAnsi"/>
                <w:bCs/>
                <w:sz w:val="20"/>
              </w:rPr>
              <w:t>, apoyo de la mesa</w:t>
            </w:r>
            <w:r w:rsidR="00FD3347">
              <w:rPr>
                <w:rFonts w:asciiTheme="majorHAnsi" w:hAnsiTheme="majorHAnsi" w:cstheme="majorHAnsi"/>
                <w:bCs/>
                <w:sz w:val="20"/>
              </w:rPr>
              <w:t>.</w:t>
            </w:r>
          </w:p>
        </w:tc>
      </w:tr>
      <w:tr w:rsidR="00837CA4" w:rsidRPr="0059210E" w14:paraId="168044CC" w14:textId="77777777" w:rsidTr="00602003">
        <w:tc>
          <w:tcPr>
            <w:tcW w:w="2689" w:type="dxa"/>
          </w:tcPr>
          <w:p w14:paraId="3B93D276" w14:textId="77777777" w:rsidR="00837CA4" w:rsidRPr="0059210E" w:rsidRDefault="00837CA4" w:rsidP="00837CA4">
            <w:pPr>
              <w:jc w:val="both"/>
              <w:rPr>
                <w:rFonts w:asciiTheme="majorHAnsi" w:hAnsiTheme="majorHAnsi" w:cstheme="majorHAnsi"/>
                <w:bCs/>
                <w:sz w:val="20"/>
              </w:rPr>
            </w:pPr>
            <w:r w:rsidRPr="0059210E">
              <w:rPr>
                <w:rFonts w:asciiTheme="majorHAnsi" w:hAnsiTheme="majorHAnsi" w:cstheme="majorHAnsi"/>
                <w:sz w:val="20"/>
                <w:lang w:val="es-CO"/>
              </w:rPr>
              <w:t>A 2020, Gestión de recursos</w:t>
            </w:r>
          </w:p>
        </w:tc>
        <w:tc>
          <w:tcPr>
            <w:tcW w:w="1199" w:type="dxa"/>
          </w:tcPr>
          <w:p w14:paraId="30FDDFD2" w14:textId="77777777" w:rsidR="00837CA4" w:rsidRPr="0059210E" w:rsidRDefault="00837CA4" w:rsidP="00837CA4">
            <w:pPr>
              <w:jc w:val="both"/>
              <w:rPr>
                <w:rFonts w:asciiTheme="majorHAnsi" w:hAnsiTheme="majorHAnsi" w:cstheme="majorHAnsi"/>
                <w:bCs/>
                <w:sz w:val="20"/>
              </w:rPr>
            </w:pPr>
            <w:r w:rsidRPr="0059210E">
              <w:rPr>
                <w:rFonts w:asciiTheme="majorHAnsi" w:hAnsiTheme="majorHAnsi" w:cstheme="majorHAnsi"/>
                <w:sz w:val="20"/>
                <w:lang w:val="es-CO"/>
              </w:rPr>
              <w:t>MADS</w:t>
            </w:r>
            <w:r w:rsidR="006D6848">
              <w:rPr>
                <w:rFonts w:asciiTheme="majorHAnsi" w:hAnsiTheme="majorHAnsi" w:cstheme="majorHAnsi"/>
                <w:sz w:val="20"/>
                <w:lang w:val="es-CO"/>
              </w:rPr>
              <w:t xml:space="preserve"> y mesa</w:t>
            </w:r>
          </w:p>
        </w:tc>
      </w:tr>
      <w:tr w:rsidR="00837CA4" w:rsidRPr="0059210E" w14:paraId="7067610A" w14:textId="77777777" w:rsidTr="00602003">
        <w:tc>
          <w:tcPr>
            <w:tcW w:w="2689" w:type="dxa"/>
          </w:tcPr>
          <w:p w14:paraId="51DC00DA" w14:textId="77777777" w:rsidR="00837CA4" w:rsidRPr="0059210E" w:rsidRDefault="00837CA4" w:rsidP="00837CA4">
            <w:pPr>
              <w:jc w:val="both"/>
              <w:rPr>
                <w:rFonts w:asciiTheme="majorHAnsi" w:hAnsiTheme="majorHAnsi" w:cstheme="majorHAnsi"/>
                <w:sz w:val="20"/>
                <w:lang w:val="es-CO"/>
              </w:rPr>
            </w:pPr>
            <w:r w:rsidRPr="0059210E">
              <w:rPr>
                <w:rFonts w:asciiTheme="majorHAnsi" w:hAnsiTheme="majorHAnsi" w:cstheme="majorHAnsi"/>
                <w:sz w:val="20"/>
                <w:lang w:val="es-CO"/>
              </w:rPr>
              <w:t xml:space="preserve">A 2020, Puesta en marcha del </w:t>
            </w:r>
            <w:r w:rsidRPr="0059210E">
              <w:rPr>
                <w:rFonts w:asciiTheme="majorHAnsi" w:hAnsiTheme="majorHAnsi" w:cstheme="majorHAnsi"/>
                <w:bCs/>
                <w:sz w:val="20"/>
              </w:rPr>
              <w:t>programa de comunicación y cultura ciudadana</w:t>
            </w:r>
          </w:p>
        </w:tc>
        <w:tc>
          <w:tcPr>
            <w:tcW w:w="1199" w:type="dxa"/>
          </w:tcPr>
          <w:p w14:paraId="001994A0" w14:textId="77777777" w:rsidR="00837CA4" w:rsidRPr="0059210E" w:rsidRDefault="00837CA4" w:rsidP="00837CA4">
            <w:pPr>
              <w:jc w:val="both"/>
              <w:rPr>
                <w:rFonts w:asciiTheme="majorHAnsi" w:hAnsiTheme="majorHAnsi" w:cstheme="majorHAnsi"/>
                <w:sz w:val="20"/>
                <w:lang w:val="es-CO"/>
              </w:rPr>
            </w:pPr>
            <w:r w:rsidRPr="0059210E">
              <w:rPr>
                <w:rFonts w:asciiTheme="majorHAnsi" w:hAnsiTheme="majorHAnsi" w:cstheme="majorHAnsi"/>
                <w:sz w:val="20"/>
                <w:lang w:val="es-CO"/>
              </w:rPr>
              <w:t xml:space="preserve">Mesa </w:t>
            </w:r>
            <w:r w:rsidR="0059210E" w:rsidRPr="0059210E">
              <w:rPr>
                <w:rFonts w:asciiTheme="majorHAnsi" w:hAnsiTheme="majorHAnsi" w:cstheme="majorHAnsi"/>
                <w:sz w:val="20"/>
                <w:lang w:val="es-CO"/>
              </w:rPr>
              <w:t xml:space="preserve">– Autoridades </w:t>
            </w:r>
            <w:r w:rsidR="00C240F0" w:rsidRPr="0059210E">
              <w:rPr>
                <w:rFonts w:asciiTheme="majorHAnsi" w:hAnsiTheme="majorHAnsi" w:cstheme="majorHAnsi"/>
                <w:sz w:val="20"/>
                <w:lang w:val="es-CO"/>
              </w:rPr>
              <w:t>Ambientales</w:t>
            </w:r>
          </w:p>
        </w:tc>
      </w:tr>
    </w:tbl>
    <w:p w14:paraId="4902AF33" w14:textId="77777777" w:rsidR="00837CA4" w:rsidRPr="00091066" w:rsidRDefault="00837CA4" w:rsidP="006A0E6E">
      <w:pPr>
        <w:jc w:val="both"/>
        <w:rPr>
          <w:rFonts w:asciiTheme="majorHAnsi" w:hAnsiTheme="majorHAnsi" w:cstheme="majorHAnsi"/>
        </w:rPr>
      </w:pPr>
    </w:p>
    <w:p w14:paraId="070814AB" w14:textId="77777777" w:rsidR="006A0E6E" w:rsidRPr="00091066" w:rsidRDefault="006A0E6E" w:rsidP="00F15248">
      <w:pPr>
        <w:jc w:val="both"/>
        <w:rPr>
          <w:rFonts w:asciiTheme="majorHAnsi" w:hAnsiTheme="majorHAnsi" w:cstheme="majorHAnsi"/>
        </w:rPr>
      </w:pPr>
    </w:p>
    <w:p w14:paraId="5C0D8F21" w14:textId="77777777" w:rsidR="00194C89" w:rsidRPr="002557E3" w:rsidRDefault="00821605" w:rsidP="003E5289">
      <w:pPr>
        <w:pStyle w:val="Ttulo2"/>
        <w:pBdr>
          <w:bottom w:val="single" w:sz="4" w:space="1" w:color="auto"/>
        </w:pBdr>
        <w:jc w:val="both"/>
        <w:rPr>
          <w:rFonts w:cstheme="majorHAnsi"/>
          <w:b/>
          <w:bCs/>
          <w:color w:val="auto"/>
        </w:rPr>
      </w:pPr>
      <w:bookmarkStart w:id="22" w:name="_Toc19724661"/>
      <w:r>
        <w:rPr>
          <w:rFonts w:cstheme="majorHAnsi"/>
          <w:b/>
          <w:bCs/>
          <w:noProof/>
          <w:color w:val="auto"/>
          <w:lang w:val="es-CO" w:eastAsia="es-CO"/>
        </w:rPr>
        <w:drawing>
          <wp:anchor distT="0" distB="0" distL="114300" distR="114300" simplePos="0" relativeHeight="251680768" behindDoc="0" locked="0" layoutInCell="1" allowOverlap="1" wp14:anchorId="5C8F916A" wp14:editId="0ACA8347">
            <wp:simplePos x="0" y="0"/>
            <wp:positionH relativeFrom="column">
              <wp:align>right</wp:align>
            </wp:positionH>
            <wp:positionV relativeFrom="paragraph">
              <wp:posOffset>58420</wp:posOffset>
            </wp:positionV>
            <wp:extent cx="823595" cy="80962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n_Park_1984826.png"/>
                    <pic:cNvPicPr/>
                  </pic:nvPicPr>
                  <pic:blipFill rotWithShape="1">
                    <a:blip r:embed="rId18" cstate="print">
                      <a:duotone>
                        <a:schemeClr val="accent6">
                          <a:shade val="45000"/>
                          <a:satMod val="135000"/>
                        </a:schemeClr>
                        <a:prstClr val="white"/>
                      </a:duotone>
                      <a:extLst>
                        <a:ext uri="{28A0092B-C50C-407E-A947-70E740481C1C}">
                          <a14:useLocalDpi xmlns:a14="http://schemas.microsoft.com/office/drawing/2010/main" val="0"/>
                        </a:ext>
                      </a:extLst>
                    </a:blip>
                    <a:srcRect l="12571" t="6157" r="12263" b="19959"/>
                    <a:stretch/>
                  </pic:blipFill>
                  <pic:spPr bwMode="auto">
                    <a:xfrm>
                      <a:off x="0" y="0"/>
                      <a:ext cx="823595" cy="809625"/>
                    </a:xfrm>
                    <a:prstGeom prst="rect">
                      <a:avLst/>
                    </a:prstGeom>
                    <a:ln>
                      <a:noFill/>
                    </a:ln>
                    <a:extLst>
                      <a:ext uri="{53640926-AAD7-44D8-BBD7-CCE9431645EC}">
                        <a14:shadowObscured xmlns:a14="http://schemas.microsoft.com/office/drawing/2010/main"/>
                      </a:ext>
                    </a:extLst>
                  </pic:spPr>
                </pic:pic>
              </a:graphicData>
            </a:graphic>
          </wp:anchor>
        </w:drawing>
      </w:r>
      <w:r w:rsidR="00F15248" w:rsidRPr="002557E3">
        <w:rPr>
          <w:rFonts w:cstheme="majorHAnsi"/>
          <w:b/>
          <w:bCs/>
          <w:color w:val="auto"/>
        </w:rPr>
        <w:t xml:space="preserve">Acción 3: </w:t>
      </w:r>
      <w:r w:rsidR="00194C89" w:rsidRPr="002557E3">
        <w:rPr>
          <w:rFonts w:cstheme="majorHAnsi"/>
          <w:b/>
          <w:bCs/>
          <w:color w:val="auto"/>
        </w:rPr>
        <w:t>Prohi</w:t>
      </w:r>
      <w:r w:rsidR="00C425AF">
        <w:rPr>
          <w:rFonts w:cstheme="majorHAnsi"/>
          <w:b/>
          <w:bCs/>
          <w:color w:val="auto"/>
        </w:rPr>
        <w:t>bición d</w:t>
      </w:r>
      <w:r w:rsidR="00194C89" w:rsidRPr="002557E3">
        <w:rPr>
          <w:rFonts w:cstheme="majorHAnsi"/>
          <w:b/>
          <w:bCs/>
          <w:color w:val="auto"/>
        </w:rPr>
        <w:t>el ingreso y uso de plásticos de un solo uso, en los territorios del Sistema de Parques Nacionales Naturales de Colombia</w:t>
      </w:r>
      <w:bookmarkEnd w:id="22"/>
      <w:r w:rsidR="00194C89" w:rsidRPr="002557E3">
        <w:rPr>
          <w:rFonts w:cstheme="majorHAnsi"/>
          <w:b/>
          <w:bCs/>
          <w:color w:val="auto"/>
        </w:rPr>
        <w:t xml:space="preserve"> </w:t>
      </w:r>
    </w:p>
    <w:p w14:paraId="0F38C8DF" w14:textId="77777777" w:rsidR="002A2F17" w:rsidRPr="002557E3" w:rsidRDefault="002A2F17" w:rsidP="002A2F17"/>
    <w:p w14:paraId="107ECB5C" w14:textId="77777777" w:rsidR="005C6961" w:rsidRPr="002557E3" w:rsidRDefault="00C425AF" w:rsidP="005C6961">
      <w:pPr>
        <w:jc w:val="both"/>
        <w:rPr>
          <w:rFonts w:asciiTheme="majorHAnsi" w:hAnsiTheme="majorHAnsi" w:cstheme="majorHAnsi"/>
        </w:rPr>
      </w:pPr>
      <w:r>
        <w:rPr>
          <w:rFonts w:asciiTheme="majorHAnsi" w:hAnsiTheme="majorHAnsi" w:cstheme="majorHAnsi"/>
        </w:rPr>
        <w:t xml:space="preserve">A 2019, se reglamentará la prohibición del </w:t>
      </w:r>
      <w:r w:rsidRPr="00C425AF">
        <w:rPr>
          <w:rFonts w:asciiTheme="majorHAnsi" w:hAnsiTheme="majorHAnsi" w:cstheme="majorHAnsi"/>
        </w:rPr>
        <w:t>ingreso de plásticos de un solo uso en el Sistema de Parques Nacionales Naturales de Colombia. D</w:t>
      </w:r>
      <w:r w:rsidR="00F15248" w:rsidRPr="00C425AF">
        <w:rPr>
          <w:rFonts w:asciiTheme="majorHAnsi" w:hAnsiTheme="majorHAnsi" w:cstheme="majorHAnsi"/>
        </w:rPr>
        <w:t>esde el 2020 se prohibirá el ingreso y uso de plásticos</w:t>
      </w:r>
      <w:r w:rsidR="00F15248" w:rsidRPr="002557E3">
        <w:rPr>
          <w:rFonts w:asciiTheme="majorHAnsi" w:hAnsiTheme="majorHAnsi" w:cstheme="majorHAnsi"/>
        </w:rPr>
        <w:t xml:space="preserve"> de un solo uso, en los territorios del Sistema de Parques Nacionales Naturales – SPNN de Colombia</w:t>
      </w:r>
      <w:r w:rsidR="00F445FC" w:rsidRPr="002557E3">
        <w:rPr>
          <w:rFonts w:asciiTheme="majorHAnsi" w:hAnsiTheme="majorHAnsi" w:cstheme="majorHAnsi"/>
        </w:rPr>
        <w:t>.</w:t>
      </w:r>
    </w:p>
    <w:p w14:paraId="6B4C52AC" w14:textId="77777777" w:rsidR="005C6961" w:rsidRPr="002557E3" w:rsidRDefault="008E1049" w:rsidP="004224AD">
      <w:pPr>
        <w:jc w:val="both"/>
        <w:rPr>
          <w:rFonts w:asciiTheme="majorHAnsi" w:hAnsiTheme="majorHAnsi" w:cstheme="majorHAnsi"/>
        </w:rPr>
      </w:pPr>
      <w:r w:rsidRPr="002557E3">
        <w:rPr>
          <w:rFonts w:asciiTheme="majorHAnsi" w:hAnsiTheme="majorHAnsi" w:cstheme="majorHAnsi"/>
        </w:rPr>
        <w:t xml:space="preserve">La acción se concretará mediante la expedición de </w:t>
      </w:r>
      <w:r w:rsidR="003B13BE" w:rsidRPr="002557E3">
        <w:rPr>
          <w:rFonts w:asciiTheme="majorHAnsi" w:hAnsiTheme="majorHAnsi" w:cstheme="majorHAnsi"/>
        </w:rPr>
        <w:t>una resolución</w:t>
      </w:r>
      <w:r w:rsidR="00F445FC" w:rsidRPr="002557E3">
        <w:rPr>
          <w:rFonts w:asciiTheme="majorHAnsi" w:hAnsiTheme="majorHAnsi" w:cstheme="majorHAnsi"/>
        </w:rPr>
        <w:t xml:space="preserve"> antes de finalizar </w:t>
      </w:r>
      <w:r w:rsidR="00F445FC" w:rsidRPr="00252E8B">
        <w:rPr>
          <w:rFonts w:asciiTheme="majorHAnsi" w:hAnsiTheme="majorHAnsi" w:cstheme="majorHAnsi"/>
        </w:rPr>
        <w:t>septiembre de 2019</w:t>
      </w:r>
      <w:r w:rsidR="003B13BE" w:rsidRPr="00252E8B">
        <w:rPr>
          <w:rFonts w:asciiTheme="majorHAnsi" w:hAnsiTheme="majorHAnsi" w:cstheme="majorHAnsi"/>
        </w:rPr>
        <w:t>,</w:t>
      </w:r>
      <w:r w:rsidRPr="00252E8B">
        <w:rPr>
          <w:rFonts w:asciiTheme="majorHAnsi" w:hAnsiTheme="majorHAnsi" w:cstheme="majorHAnsi"/>
        </w:rPr>
        <w:t xml:space="preserve"> que asignará </w:t>
      </w:r>
      <w:r w:rsidR="00194C89" w:rsidRPr="002557E3">
        <w:rPr>
          <w:rFonts w:asciiTheme="majorHAnsi" w:hAnsiTheme="majorHAnsi" w:cstheme="majorHAnsi"/>
        </w:rPr>
        <w:t xml:space="preserve">responsabilidades </w:t>
      </w:r>
      <w:r w:rsidR="003B13BE" w:rsidRPr="002557E3">
        <w:rPr>
          <w:rFonts w:asciiTheme="majorHAnsi" w:hAnsiTheme="majorHAnsi" w:cstheme="majorHAnsi"/>
        </w:rPr>
        <w:t>a</w:t>
      </w:r>
      <w:r w:rsidR="004224AD" w:rsidRPr="002557E3">
        <w:rPr>
          <w:rFonts w:asciiTheme="majorHAnsi" w:hAnsiTheme="majorHAnsi" w:cstheme="majorHAnsi"/>
        </w:rPr>
        <w:t xml:space="preserve"> l</w:t>
      </w:r>
      <w:r w:rsidR="00194C89" w:rsidRPr="002557E3">
        <w:rPr>
          <w:rFonts w:asciiTheme="majorHAnsi" w:hAnsiTheme="majorHAnsi" w:cstheme="majorHAnsi"/>
        </w:rPr>
        <w:t>a administración de las áreas del Sistema de Parques Nacionales Naturales – SPNN</w:t>
      </w:r>
      <w:r w:rsidR="003B13BE" w:rsidRPr="002557E3">
        <w:rPr>
          <w:rFonts w:asciiTheme="majorHAnsi" w:hAnsiTheme="majorHAnsi" w:cstheme="majorHAnsi"/>
        </w:rPr>
        <w:t>, a</w:t>
      </w:r>
      <w:r w:rsidR="004224AD" w:rsidRPr="002557E3">
        <w:rPr>
          <w:rFonts w:asciiTheme="majorHAnsi" w:hAnsiTheme="majorHAnsi" w:cstheme="majorHAnsi"/>
        </w:rPr>
        <w:t xml:space="preserve"> l</w:t>
      </w:r>
      <w:r w:rsidR="00194C89" w:rsidRPr="002557E3">
        <w:rPr>
          <w:rFonts w:asciiTheme="majorHAnsi" w:hAnsiTheme="majorHAnsi" w:cstheme="majorHAnsi"/>
        </w:rPr>
        <w:t xml:space="preserve">os </w:t>
      </w:r>
      <w:r w:rsidR="00F445FC" w:rsidRPr="002557E3">
        <w:rPr>
          <w:rFonts w:asciiTheme="majorHAnsi" w:hAnsiTheme="majorHAnsi" w:cstheme="majorHAnsi"/>
        </w:rPr>
        <w:t xml:space="preserve">visitantes y </w:t>
      </w:r>
      <w:r w:rsidR="00194C89" w:rsidRPr="002557E3">
        <w:rPr>
          <w:rFonts w:asciiTheme="majorHAnsi" w:hAnsiTheme="majorHAnsi" w:cstheme="majorHAnsi"/>
        </w:rPr>
        <w:t>operadores turísticos y asociados</w:t>
      </w:r>
      <w:r w:rsidR="00094DB8" w:rsidRPr="002557E3">
        <w:rPr>
          <w:rFonts w:asciiTheme="majorHAnsi" w:hAnsiTheme="majorHAnsi" w:cstheme="majorHAnsi"/>
        </w:rPr>
        <w:t xml:space="preserve">.  </w:t>
      </w:r>
      <w:r w:rsidR="00F445FC" w:rsidRPr="002557E3">
        <w:rPr>
          <w:rFonts w:asciiTheme="majorHAnsi" w:hAnsiTheme="majorHAnsi" w:cstheme="majorHAnsi"/>
        </w:rPr>
        <w:t>Se debe contar con el apoyo de los productores para facilitar la transición hacia el uso de productor reutilizables o de materiales diferentes a plásticos. Igualmente se debe fortalecer la gestión de residuos al interior de los parques naturales. Para ello se desarrollarán dos acciones prioritarias:</w:t>
      </w:r>
    </w:p>
    <w:tbl>
      <w:tblPr>
        <w:tblStyle w:val="Tablaconcuadrcula"/>
        <w:tblW w:w="0" w:type="auto"/>
        <w:tblInd w:w="-5" w:type="dxa"/>
        <w:tblLook w:val="04A0" w:firstRow="1" w:lastRow="0" w:firstColumn="1" w:lastColumn="0" w:noHBand="0" w:noVBand="1"/>
      </w:tblPr>
      <w:tblGrid>
        <w:gridCol w:w="2569"/>
        <w:gridCol w:w="1324"/>
      </w:tblGrid>
      <w:tr w:rsidR="00DE7955" w:rsidRPr="0059210E" w14:paraId="0EAD147A" w14:textId="77777777" w:rsidTr="00DE7955">
        <w:tc>
          <w:tcPr>
            <w:tcW w:w="2684" w:type="dxa"/>
          </w:tcPr>
          <w:p w14:paraId="6A0C90E9" w14:textId="77777777" w:rsidR="00DE7955" w:rsidRPr="0059210E" w:rsidRDefault="00DE7955" w:rsidP="00DE7955">
            <w:pPr>
              <w:pStyle w:val="Prrafodelista"/>
              <w:ind w:left="360"/>
              <w:jc w:val="both"/>
              <w:rPr>
                <w:rFonts w:asciiTheme="majorHAnsi" w:hAnsiTheme="majorHAnsi" w:cstheme="majorHAnsi"/>
                <w:b/>
                <w:sz w:val="20"/>
              </w:rPr>
            </w:pPr>
            <w:r w:rsidRPr="0059210E">
              <w:rPr>
                <w:rFonts w:asciiTheme="majorHAnsi" w:hAnsiTheme="majorHAnsi" w:cstheme="majorHAnsi"/>
                <w:b/>
                <w:sz w:val="20"/>
              </w:rPr>
              <w:t>Meta</w:t>
            </w:r>
          </w:p>
        </w:tc>
        <w:tc>
          <w:tcPr>
            <w:tcW w:w="1209" w:type="dxa"/>
          </w:tcPr>
          <w:p w14:paraId="7F20215E" w14:textId="77777777" w:rsidR="00DE7955" w:rsidRPr="0059210E" w:rsidRDefault="00DE7955" w:rsidP="00DE7955">
            <w:pPr>
              <w:pStyle w:val="Prrafodelista"/>
              <w:ind w:left="360"/>
              <w:jc w:val="both"/>
              <w:rPr>
                <w:rFonts w:asciiTheme="majorHAnsi" w:hAnsiTheme="majorHAnsi" w:cstheme="majorHAnsi"/>
                <w:b/>
                <w:sz w:val="20"/>
              </w:rPr>
            </w:pPr>
            <w:r w:rsidRPr="0059210E">
              <w:rPr>
                <w:rFonts w:asciiTheme="majorHAnsi" w:hAnsiTheme="majorHAnsi" w:cstheme="majorHAnsi"/>
                <w:b/>
                <w:sz w:val="20"/>
              </w:rPr>
              <w:t xml:space="preserve">Líder </w:t>
            </w:r>
          </w:p>
        </w:tc>
      </w:tr>
      <w:tr w:rsidR="00DE7955" w:rsidRPr="0059210E" w14:paraId="0FE0732F" w14:textId="77777777" w:rsidTr="00DE7955">
        <w:tc>
          <w:tcPr>
            <w:tcW w:w="2684" w:type="dxa"/>
          </w:tcPr>
          <w:p w14:paraId="20F75394" w14:textId="77777777" w:rsidR="00DE7955" w:rsidRPr="0059210E" w:rsidRDefault="00DE7955" w:rsidP="00DE7955">
            <w:pPr>
              <w:jc w:val="both"/>
              <w:rPr>
                <w:rFonts w:asciiTheme="majorHAnsi" w:hAnsiTheme="majorHAnsi" w:cstheme="majorHAnsi"/>
                <w:sz w:val="20"/>
              </w:rPr>
            </w:pPr>
            <w:r w:rsidRPr="0059210E">
              <w:rPr>
                <w:rFonts w:asciiTheme="majorHAnsi" w:hAnsiTheme="majorHAnsi" w:cstheme="majorHAnsi"/>
                <w:sz w:val="20"/>
              </w:rPr>
              <w:t xml:space="preserve">A 2019, agenda de trabajo con el sector </w:t>
            </w:r>
            <w:r w:rsidR="00A77414">
              <w:rPr>
                <w:rFonts w:asciiTheme="majorHAnsi" w:hAnsiTheme="majorHAnsi" w:cstheme="majorHAnsi"/>
                <w:sz w:val="20"/>
              </w:rPr>
              <w:t>par</w:t>
            </w:r>
            <w:r w:rsidR="006D6848">
              <w:rPr>
                <w:rFonts w:asciiTheme="majorHAnsi" w:hAnsiTheme="majorHAnsi" w:cstheme="majorHAnsi"/>
                <w:sz w:val="20"/>
              </w:rPr>
              <w:t>a</w:t>
            </w:r>
            <w:r w:rsidR="00A77414">
              <w:rPr>
                <w:rFonts w:asciiTheme="majorHAnsi" w:hAnsiTheme="majorHAnsi" w:cstheme="majorHAnsi"/>
                <w:sz w:val="20"/>
              </w:rPr>
              <w:t xml:space="preserve"> la </w:t>
            </w:r>
            <w:r w:rsidR="006D6848">
              <w:rPr>
                <w:rFonts w:asciiTheme="majorHAnsi" w:hAnsiTheme="majorHAnsi" w:cstheme="majorHAnsi"/>
                <w:sz w:val="20"/>
              </w:rPr>
              <w:t>implementación</w:t>
            </w:r>
            <w:r w:rsidR="00FD3347">
              <w:rPr>
                <w:rFonts w:asciiTheme="majorHAnsi" w:hAnsiTheme="majorHAnsi" w:cstheme="majorHAnsi"/>
                <w:sz w:val="20"/>
              </w:rPr>
              <w:t>.</w:t>
            </w:r>
          </w:p>
        </w:tc>
        <w:tc>
          <w:tcPr>
            <w:tcW w:w="1209" w:type="dxa"/>
          </w:tcPr>
          <w:p w14:paraId="4B4E24A4" w14:textId="77777777" w:rsidR="00DE7955" w:rsidRPr="0059210E" w:rsidRDefault="004C6BCC" w:rsidP="00DE7955">
            <w:pPr>
              <w:jc w:val="both"/>
              <w:rPr>
                <w:rFonts w:asciiTheme="majorHAnsi" w:hAnsiTheme="majorHAnsi" w:cstheme="majorHAnsi"/>
                <w:sz w:val="20"/>
              </w:rPr>
            </w:pPr>
            <w:r w:rsidRPr="0059210E">
              <w:rPr>
                <w:rFonts w:asciiTheme="majorHAnsi" w:hAnsiTheme="majorHAnsi" w:cstheme="majorHAnsi"/>
                <w:sz w:val="20"/>
              </w:rPr>
              <w:t>MADS</w:t>
            </w:r>
            <w:r w:rsidR="00FD3347">
              <w:rPr>
                <w:rFonts w:asciiTheme="majorHAnsi" w:hAnsiTheme="majorHAnsi" w:cstheme="majorHAnsi"/>
                <w:sz w:val="20"/>
              </w:rPr>
              <w:t>.</w:t>
            </w:r>
          </w:p>
        </w:tc>
      </w:tr>
      <w:tr w:rsidR="004C6BCC" w:rsidRPr="0059210E" w14:paraId="4738D42A" w14:textId="77777777" w:rsidTr="00DE7955">
        <w:tc>
          <w:tcPr>
            <w:tcW w:w="2684" w:type="dxa"/>
          </w:tcPr>
          <w:p w14:paraId="30AF901E" w14:textId="77777777" w:rsidR="004C6BCC" w:rsidRPr="0059210E" w:rsidRDefault="004C6BCC" w:rsidP="00151A43">
            <w:pPr>
              <w:jc w:val="both"/>
              <w:rPr>
                <w:rFonts w:asciiTheme="majorHAnsi" w:hAnsiTheme="majorHAnsi" w:cstheme="majorHAnsi"/>
                <w:sz w:val="20"/>
              </w:rPr>
            </w:pPr>
            <w:r w:rsidRPr="0059210E">
              <w:rPr>
                <w:rFonts w:asciiTheme="majorHAnsi" w:hAnsiTheme="majorHAnsi" w:cstheme="majorHAnsi"/>
                <w:sz w:val="20"/>
              </w:rPr>
              <w:t>Al 2020, desarrollo de un programa de comunicación y cultura.</w:t>
            </w:r>
          </w:p>
        </w:tc>
        <w:tc>
          <w:tcPr>
            <w:tcW w:w="1209" w:type="dxa"/>
          </w:tcPr>
          <w:p w14:paraId="5A3891A9" w14:textId="77777777" w:rsidR="004C6BCC" w:rsidRPr="0059210E" w:rsidRDefault="006D6848" w:rsidP="00A77414">
            <w:pPr>
              <w:jc w:val="both"/>
              <w:rPr>
                <w:rFonts w:asciiTheme="majorHAnsi" w:hAnsiTheme="majorHAnsi" w:cstheme="majorHAnsi"/>
                <w:sz w:val="20"/>
              </w:rPr>
            </w:pPr>
            <w:r>
              <w:rPr>
                <w:rFonts w:asciiTheme="majorHAnsi" w:hAnsiTheme="majorHAnsi" w:cstheme="majorHAnsi"/>
                <w:sz w:val="20"/>
              </w:rPr>
              <w:t>PNN</w:t>
            </w:r>
            <w:r w:rsidRPr="0059210E">
              <w:rPr>
                <w:rFonts w:asciiTheme="majorHAnsi" w:hAnsiTheme="majorHAnsi" w:cstheme="majorHAnsi"/>
                <w:sz w:val="20"/>
              </w:rPr>
              <w:t xml:space="preserve"> </w:t>
            </w:r>
            <w:r>
              <w:rPr>
                <w:rFonts w:asciiTheme="majorHAnsi" w:hAnsiTheme="majorHAnsi" w:cstheme="majorHAnsi"/>
                <w:sz w:val="20"/>
              </w:rPr>
              <w:t xml:space="preserve">con apoyo de </w:t>
            </w:r>
            <w:r w:rsidR="00A77414">
              <w:rPr>
                <w:rFonts w:asciiTheme="majorHAnsi" w:hAnsiTheme="majorHAnsi" w:cstheme="majorHAnsi"/>
                <w:sz w:val="20"/>
              </w:rPr>
              <w:t>la mesa</w:t>
            </w:r>
            <w:r w:rsidR="00FD3347">
              <w:rPr>
                <w:rFonts w:asciiTheme="majorHAnsi" w:hAnsiTheme="majorHAnsi" w:cstheme="majorHAnsi"/>
                <w:sz w:val="20"/>
              </w:rPr>
              <w:t>.</w:t>
            </w:r>
          </w:p>
        </w:tc>
      </w:tr>
      <w:tr w:rsidR="004C6BCC" w:rsidRPr="0059210E" w14:paraId="4916FE59" w14:textId="77777777" w:rsidTr="00DE7955">
        <w:tc>
          <w:tcPr>
            <w:tcW w:w="2684" w:type="dxa"/>
          </w:tcPr>
          <w:p w14:paraId="6A302BF1" w14:textId="77777777" w:rsidR="004C6BCC" w:rsidRPr="0059210E" w:rsidRDefault="004C6BCC" w:rsidP="004C6BCC">
            <w:pPr>
              <w:jc w:val="both"/>
              <w:rPr>
                <w:rFonts w:asciiTheme="majorHAnsi" w:hAnsiTheme="majorHAnsi" w:cstheme="majorHAnsi"/>
                <w:sz w:val="20"/>
              </w:rPr>
            </w:pPr>
            <w:r w:rsidRPr="0059210E">
              <w:rPr>
                <w:rFonts w:asciiTheme="majorHAnsi" w:hAnsiTheme="majorHAnsi" w:cstheme="majorHAnsi"/>
                <w:sz w:val="20"/>
              </w:rPr>
              <w:t>Al 2020, la formulación de una guía técnica para la gestión de los residuos en los parques naturales nacionales.</w:t>
            </w:r>
          </w:p>
        </w:tc>
        <w:tc>
          <w:tcPr>
            <w:tcW w:w="1209" w:type="dxa"/>
          </w:tcPr>
          <w:p w14:paraId="5512B0D7" w14:textId="77777777" w:rsidR="004C6BCC" w:rsidRPr="0059210E" w:rsidRDefault="004C6BCC" w:rsidP="004C6BCC">
            <w:pPr>
              <w:jc w:val="both"/>
              <w:rPr>
                <w:rFonts w:asciiTheme="majorHAnsi" w:hAnsiTheme="majorHAnsi" w:cstheme="majorHAnsi"/>
                <w:sz w:val="20"/>
              </w:rPr>
            </w:pPr>
            <w:r w:rsidRPr="0059210E">
              <w:rPr>
                <w:rFonts w:asciiTheme="majorHAnsi" w:hAnsiTheme="majorHAnsi" w:cstheme="majorHAnsi"/>
                <w:sz w:val="20"/>
              </w:rPr>
              <w:t>MADS</w:t>
            </w:r>
            <w:r w:rsidR="00A77414">
              <w:rPr>
                <w:rFonts w:asciiTheme="majorHAnsi" w:hAnsiTheme="majorHAnsi" w:cstheme="majorHAnsi"/>
                <w:sz w:val="20"/>
              </w:rPr>
              <w:t>, universidades  y sectores</w:t>
            </w:r>
            <w:r w:rsidR="00FD3347">
              <w:rPr>
                <w:rFonts w:asciiTheme="majorHAnsi" w:hAnsiTheme="majorHAnsi" w:cstheme="majorHAnsi"/>
                <w:sz w:val="20"/>
              </w:rPr>
              <w:t>.</w:t>
            </w:r>
          </w:p>
        </w:tc>
      </w:tr>
      <w:tr w:rsidR="004C6BCC" w:rsidRPr="0059210E" w14:paraId="114C4B99" w14:textId="77777777" w:rsidTr="00DE7955">
        <w:tc>
          <w:tcPr>
            <w:tcW w:w="2684" w:type="dxa"/>
          </w:tcPr>
          <w:p w14:paraId="122878CC" w14:textId="77777777" w:rsidR="004C6BCC" w:rsidRPr="0059210E" w:rsidRDefault="004C6BCC" w:rsidP="004C6BCC">
            <w:pPr>
              <w:jc w:val="both"/>
              <w:rPr>
                <w:rFonts w:asciiTheme="majorHAnsi" w:hAnsiTheme="majorHAnsi" w:cstheme="majorHAnsi"/>
                <w:sz w:val="20"/>
              </w:rPr>
            </w:pPr>
            <w:r w:rsidRPr="0059210E">
              <w:rPr>
                <w:rFonts w:asciiTheme="majorHAnsi" w:hAnsiTheme="majorHAnsi" w:cstheme="majorHAnsi"/>
                <w:sz w:val="20"/>
              </w:rPr>
              <w:t>A 2021 Evaluación de otras áreas especiales susceptibles de la prohibición (zonas turísticas, playas, áreas protegidas</w:t>
            </w:r>
            <w:r w:rsidR="00C669CB" w:rsidRPr="0059210E">
              <w:rPr>
                <w:rFonts w:asciiTheme="majorHAnsi" w:hAnsiTheme="majorHAnsi" w:cstheme="majorHAnsi"/>
                <w:sz w:val="20"/>
              </w:rPr>
              <w:t>).</w:t>
            </w:r>
            <w:r w:rsidRPr="0059210E">
              <w:rPr>
                <w:rFonts w:asciiTheme="majorHAnsi" w:hAnsiTheme="majorHAnsi" w:cstheme="majorHAnsi"/>
                <w:sz w:val="20"/>
              </w:rPr>
              <w:t xml:space="preserve"> </w:t>
            </w:r>
          </w:p>
        </w:tc>
        <w:tc>
          <w:tcPr>
            <w:tcW w:w="1209" w:type="dxa"/>
          </w:tcPr>
          <w:p w14:paraId="35AEE321" w14:textId="77777777" w:rsidR="004C6BCC" w:rsidRPr="0059210E" w:rsidRDefault="004C6BCC" w:rsidP="004C6BCC">
            <w:pPr>
              <w:jc w:val="both"/>
              <w:rPr>
                <w:rFonts w:asciiTheme="majorHAnsi" w:hAnsiTheme="majorHAnsi" w:cstheme="majorHAnsi"/>
                <w:sz w:val="20"/>
              </w:rPr>
            </w:pPr>
            <w:r w:rsidRPr="0059210E">
              <w:rPr>
                <w:rFonts w:asciiTheme="majorHAnsi" w:hAnsiTheme="majorHAnsi" w:cstheme="majorHAnsi"/>
                <w:sz w:val="20"/>
              </w:rPr>
              <w:t>MADS</w:t>
            </w:r>
            <w:r w:rsidR="006D6848">
              <w:rPr>
                <w:rFonts w:asciiTheme="majorHAnsi" w:hAnsiTheme="majorHAnsi" w:cstheme="majorHAnsi"/>
                <w:sz w:val="20"/>
              </w:rPr>
              <w:t xml:space="preserve">, </w:t>
            </w:r>
            <w:r w:rsidR="006D6848">
              <w:rPr>
                <w:rFonts w:asciiTheme="majorHAnsi" w:hAnsiTheme="majorHAnsi" w:cstheme="majorHAnsi"/>
                <w:bCs/>
                <w:sz w:val="20"/>
              </w:rPr>
              <w:t>apoyo de la mesa</w:t>
            </w:r>
            <w:r w:rsidR="00FD3347">
              <w:rPr>
                <w:rFonts w:asciiTheme="majorHAnsi" w:hAnsiTheme="majorHAnsi" w:cstheme="majorHAnsi"/>
                <w:bCs/>
                <w:sz w:val="20"/>
              </w:rPr>
              <w:t>.</w:t>
            </w:r>
          </w:p>
        </w:tc>
      </w:tr>
    </w:tbl>
    <w:p w14:paraId="36FCE18F" w14:textId="77777777" w:rsidR="00094DB8" w:rsidRPr="002557E3" w:rsidRDefault="00094DB8" w:rsidP="004224AD">
      <w:pPr>
        <w:jc w:val="both"/>
        <w:rPr>
          <w:rFonts w:asciiTheme="majorHAnsi" w:hAnsiTheme="majorHAnsi" w:cstheme="majorHAnsi"/>
        </w:rPr>
      </w:pPr>
    </w:p>
    <w:p w14:paraId="1E65EE89" w14:textId="77777777" w:rsidR="005F3F00" w:rsidRPr="002557E3" w:rsidRDefault="00C776C4" w:rsidP="003E5289">
      <w:pPr>
        <w:pStyle w:val="Ttulo2"/>
        <w:pBdr>
          <w:bottom w:val="single" w:sz="4" w:space="1" w:color="auto"/>
        </w:pBdr>
        <w:jc w:val="both"/>
        <w:rPr>
          <w:rFonts w:cstheme="majorHAnsi"/>
          <w:b/>
          <w:bCs/>
          <w:color w:val="auto"/>
        </w:rPr>
      </w:pPr>
      <w:bookmarkStart w:id="23" w:name="_Toc19724662"/>
      <w:r w:rsidRPr="002557E3">
        <w:rPr>
          <w:rFonts w:cstheme="majorHAnsi"/>
          <w:b/>
          <w:bCs/>
          <w:color w:val="auto"/>
        </w:rPr>
        <w:t xml:space="preserve">Acción 4: </w:t>
      </w:r>
      <w:r w:rsidR="002B3AD3" w:rsidRPr="002557E3">
        <w:rPr>
          <w:rFonts w:cstheme="majorHAnsi"/>
          <w:b/>
          <w:bCs/>
          <w:noProof/>
          <w:color w:val="auto"/>
          <w:lang w:val="es-CO" w:eastAsia="es-CO"/>
        </w:rPr>
        <w:drawing>
          <wp:anchor distT="0" distB="0" distL="114300" distR="114300" simplePos="0" relativeHeight="251662336" behindDoc="0" locked="0" layoutInCell="1" allowOverlap="1" wp14:anchorId="161AE043" wp14:editId="201A16ED">
            <wp:simplePos x="0" y="0"/>
            <wp:positionH relativeFrom="column">
              <wp:posOffset>1735765</wp:posOffset>
            </wp:positionH>
            <wp:positionV relativeFrom="paragraph">
              <wp:posOffset>12655</wp:posOffset>
            </wp:positionV>
            <wp:extent cx="719455" cy="719455"/>
            <wp:effectExtent l="0" t="0" r="4445" b="4445"/>
            <wp:wrapSquare wrapText="bothSides"/>
            <wp:docPr id="4" name="Imagen 4" descr="https://static.thenounproject.com/png/117087-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henounproject.com/png/117087-200.png"/>
                    <pic:cNvPicPr>
                      <a:picLocks noChangeAspect="1" noChangeArrowheads="1"/>
                    </pic:cNvPicPr>
                  </pic:nvPicPr>
                  <pic:blipFill>
                    <a:blip r:embed="rId19"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0D5D7D" w:rsidRPr="002557E3">
        <w:rPr>
          <w:rFonts w:cstheme="majorHAnsi"/>
          <w:b/>
          <w:bCs/>
          <w:color w:val="auto"/>
        </w:rPr>
        <w:t>Ecodiseño</w:t>
      </w:r>
      <w:bookmarkEnd w:id="23"/>
      <w:r w:rsidR="002B3AD3" w:rsidRPr="002557E3">
        <w:rPr>
          <w:rFonts w:cstheme="majorHAnsi"/>
          <w:b/>
          <w:bCs/>
          <w:color w:val="auto"/>
        </w:rPr>
        <w:t xml:space="preserve"> </w:t>
      </w:r>
    </w:p>
    <w:p w14:paraId="477CD177" w14:textId="77777777" w:rsidR="002A2F17" w:rsidRPr="002557E3" w:rsidRDefault="002A2F17" w:rsidP="007B3642">
      <w:pPr>
        <w:pStyle w:val="Default"/>
        <w:jc w:val="both"/>
        <w:rPr>
          <w:rStyle w:val="A3"/>
          <w:rFonts w:asciiTheme="majorHAnsi" w:hAnsiTheme="majorHAnsi" w:cstheme="majorHAnsi"/>
          <w:color w:val="auto"/>
          <w:sz w:val="22"/>
          <w:szCs w:val="22"/>
        </w:rPr>
      </w:pPr>
    </w:p>
    <w:p w14:paraId="1A7C97F3" w14:textId="77777777" w:rsidR="002B2942" w:rsidRPr="002557E3" w:rsidRDefault="003E371C" w:rsidP="007B3642">
      <w:pPr>
        <w:pStyle w:val="Default"/>
        <w:jc w:val="both"/>
        <w:rPr>
          <w:rStyle w:val="A3"/>
          <w:rFonts w:asciiTheme="majorHAnsi" w:hAnsiTheme="majorHAnsi" w:cstheme="majorHAnsi"/>
          <w:color w:val="auto"/>
          <w:sz w:val="22"/>
          <w:szCs w:val="22"/>
        </w:rPr>
      </w:pPr>
      <w:r w:rsidRPr="002557E3">
        <w:rPr>
          <w:rStyle w:val="A3"/>
          <w:rFonts w:asciiTheme="majorHAnsi" w:hAnsiTheme="majorHAnsi" w:cstheme="majorHAnsi"/>
          <w:color w:val="auto"/>
          <w:sz w:val="22"/>
          <w:szCs w:val="22"/>
        </w:rPr>
        <w:t>L</w:t>
      </w:r>
      <w:r w:rsidR="002B2942" w:rsidRPr="002557E3">
        <w:rPr>
          <w:rStyle w:val="A3"/>
          <w:rFonts w:asciiTheme="majorHAnsi" w:hAnsiTheme="majorHAnsi" w:cstheme="majorHAnsi"/>
          <w:color w:val="auto"/>
          <w:sz w:val="22"/>
          <w:szCs w:val="22"/>
        </w:rPr>
        <w:t>os envases y empaques juegan un rol importante en la comercialización de productos en el mercado, ya que cumplen funciones de protección, transporte, comunicación y seguridad de la materia empacada</w:t>
      </w:r>
      <w:r w:rsidR="003F2B4C" w:rsidRPr="002557E3">
        <w:rPr>
          <w:rStyle w:val="A3"/>
          <w:rFonts w:asciiTheme="majorHAnsi" w:hAnsiTheme="majorHAnsi" w:cstheme="majorHAnsi"/>
          <w:color w:val="auto"/>
          <w:sz w:val="22"/>
          <w:szCs w:val="22"/>
        </w:rPr>
        <w:t>,</w:t>
      </w:r>
      <w:r w:rsidR="002B2942" w:rsidRPr="002557E3">
        <w:rPr>
          <w:rStyle w:val="A3"/>
          <w:rFonts w:asciiTheme="majorHAnsi" w:hAnsiTheme="majorHAnsi" w:cstheme="majorHAnsi"/>
          <w:color w:val="auto"/>
          <w:sz w:val="22"/>
          <w:szCs w:val="22"/>
        </w:rPr>
        <w:t xml:space="preserve"> entre otras funciones</w:t>
      </w:r>
      <w:r w:rsidR="003F2B4C" w:rsidRPr="002557E3">
        <w:rPr>
          <w:rStyle w:val="A3"/>
          <w:rFonts w:asciiTheme="majorHAnsi" w:hAnsiTheme="majorHAnsi" w:cstheme="majorHAnsi"/>
          <w:color w:val="auto"/>
          <w:sz w:val="22"/>
          <w:szCs w:val="22"/>
        </w:rPr>
        <w:t>,</w:t>
      </w:r>
      <w:r w:rsidR="002B2942" w:rsidRPr="002557E3">
        <w:rPr>
          <w:rStyle w:val="A3"/>
          <w:rFonts w:asciiTheme="majorHAnsi" w:hAnsiTheme="majorHAnsi" w:cstheme="majorHAnsi"/>
          <w:color w:val="auto"/>
          <w:sz w:val="22"/>
          <w:szCs w:val="22"/>
        </w:rPr>
        <w:t xml:space="preserve"> según Martínez Reyes (2017). </w:t>
      </w:r>
    </w:p>
    <w:p w14:paraId="38DE1753" w14:textId="77777777" w:rsidR="00EB58E9" w:rsidRPr="002557E3" w:rsidRDefault="00EB58E9" w:rsidP="007B3642">
      <w:pPr>
        <w:pStyle w:val="Default"/>
        <w:jc w:val="both"/>
        <w:rPr>
          <w:rStyle w:val="A3"/>
          <w:rFonts w:asciiTheme="majorHAnsi" w:hAnsiTheme="majorHAnsi" w:cstheme="majorHAnsi"/>
          <w:color w:val="auto"/>
          <w:sz w:val="22"/>
          <w:szCs w:val="22"/>
        </w:rPr>
      </w:pPr>
    </w:p>
    <w:p w14:paraId="3B31A105" w14:textId="77777777" w:rsidR="00C2131B" w:rsidRPr="002557E3" w:rsidRDefault="00777DF0" w:rsidP="007B3642">
      <w:pPr>
        <w:pStyle w:val="Default"/>
        <w:jc w:val="both"/>
        <w:rPr>
          <w:rStyle w:val="A3"/>
          <w:rFonts w:asciiTheme="majorHAnsi" w:hAnsiTheme="majorHAnsi" w:cstheme="majorHAnsi"/>
          <w:color w:val="auto"/>
          <w:sz w:val="22"/>
          <w:szCs w:val="22"/>
          <w:lang w:val="es-ES"/>
        </w:rPr>
      </w:pPr>
      <w:r w:rsidRPr="002557E3">
        <w:rPr>
          <w:rStyle w:val="A3"/>
          <w:rFonts w:asciiTheme="majorHAnsi" w:hAnsiTheme="majorHAnsi" w:cstheme="majorHAnsi"/>
          <w:color w:val="auto"/>
          <w:sz w:val="22"/>
          <w:szCs w:val="22"/>
        </w:rPr>
        <w:t xml:space="preserve">Por ejemplo, el empaque plástico puede proteger los productos contra daños y extender la vida útil de los alimentos. Esto puede reducir significativamente el desperdicio, incluyendo el desperdicio de alimentos. </w:t>
      </w:r>
      <w:r w:rsidRPr="002557E3">
        <w:rPr>
          <w:rStyle w:val="A3"/>
          <w:rFonts w:asciiTheme="majorHAnsi" w:hAnsiTheme="majorHAnsi" w:cstheme="majorHAnsi"/>
          <w:color w:val="auto"/>
          <w:sz w:val="22"/>
          <w:szCs w:val="22"/>
          <w:lang w:val="es-ES"/>
        </w:rPr>
        <w:t xml:space="preserve">Además, es importante </w:t>
      </w:r>
      <w:r w:rsidR="008D652F" w:rsidRPr="002557E3">
        <w:rPr>
          <w:rStyle w:val="A3"/>
          <w:rFonts w:asciiTheme="majorHAnsi" w:hAnsiTheme="majorHAnsi" w:cstheme="majorHAnsi"/>
          <w:color w:val="auto"/>
          <w:sz w:val="22"/>
          <w:szCs w:val="22"/>
          <w:lang w:val="es-ES"/>
        </w:rPr>
        <w:t>resaltar</w:t>
      </w:r>
      <w:r w:rsidRPr="002557E3">
        <w:rPr>
          <w:rStyle w:val="A3"/>
          <w:rFonts w:asciiTheme="majorHAnsi" w:hAnsiTheme="majorHAnsi" w:cstheme="majorHAnsi"/>
          <w:color w:val="auto"/>
          <w:sz w:val="22"/>
          <w:szCs w:val="22"/>
          <w:lang w:val="es-ES"/>
        </w:rPr>
        <w:t xml:space="preserve"> que el productor utiliza </w:t>
      </w:r>
      <w:r w:rsidR="008D652F" w:rsidRPr="002557E3">
        <w:rPr>
          <w:rStyle w:val="A3"/>
          <w:rFonts w:asciiTheme="majorHAnsi" w:hAnsiTheme="majorHAnsi" w:cstheme="majorHAnsi"/>
          <w:color w:val="auto"/>
          <w:sz w:val="22"/>
          <w:szCs w:val="22"/>
          <w:lang w:val="es-ES"/>
        </w:rPr>
        <w:t>el</w:t>
      </w:r>
      <w:r w:rsidRPr="002557E3">
        <w:rPr>
          <w:rStyle w:val="A3"/>
          <w:rFonts w:asciiTheme="majorHAnsi" w:hAnsiTheme="majorHAnsi" w:cstheme="majorHAnsi"/>
          <w:color w:val="auto"/>
          <w:sz w:val="22"/>
          <w:szCs w:val="22"/>
          <w:lang w:val="es-ES"/>
        </w:rPr>
        <w:t xml:space="preserve"> empaque para la </w:t>
      </w:r>
      <w:r w:rsidR="00DB37AD" w:rsidRPr="002557E3">
        <w:rPr>
          <w:rStyle w:val="A3"/>
          <w:rFonts w:asciiTheme="majorHAnsi" w:hAnsiTheme="majorHAnsi" w:cstheme="majorHAnsi"/>
          <w:color w:val="auto"/>
          <w:sz w:val="22"/>
          <w:szCs w:val="22"/>
          <w:lang w:val="es-ES"/>
        </w:rPr>
        <w:t xml:space="preserve">promoción de su producto y </w:t>
      </w:r>
      <w:r w:rsidR="007B3642" w:rsidRPr="002557E3">
        <w:rPr>
          <w:rStyle w:val="A3"/>
          <w:rFonts w:asciiTheme="majorHAnsi" w:hAnsiTheme="majorHAnsi" w:cstheme="majorHAnsi"/>
          <w:color w:val="auto"/>
          <w:sz w:val="22"/>
          <w:szCs w:val="22"/>
          <w:lang w:val="es-ES"/>
        </w:rPr>
        <w:t xml:space="preserve">el posicionamiento de </w:t>
      </w:r>
      <w:r w:rsidR="003F2B4C" w:rsidRPr="002557E3">
        <w:rPr>
          <w:rStyle w:val="A3"/>
          <w:rFonts w:asciiTheme="majorHAnsi" w:hAnsiTheme="majorHAnsi" w:cstheme="majorHAnsi"/>
          <w:color w:val="auto"/>
          <w:sz w:val="22"/>
          <w:szCs w:val="22"/>
          <w:lang w:val="es-ES"/>
        </w:rPr>
        <w:t>la</w:t>
      </w:r>
      <w:r w:rsidR="007B3642" w:rsidRPr="002557E3">
        <w:rPr>
          <w:rStyle w:val="A3"/>
          <w:rFonts w:asciiTheme="majorHAnsi" w:hAnsiTheme="majorHAnsi" w:cstheme="majorHAnsi"/>
          <w:color w:val="auto"/>
          <w:sz w:val="22"/>
          <w:szCs w:val="22"/>
          <w:lang w:val="es-ES"/>
        </w:rPr>
        <w:t xml:space="preserve"> marca e igualmente </w:t>
      </w:r>
      <w:r w:rsidR="003F2B4C" w:rsidRPr="002557E3">
        <w:rPr>
          <w:rStyle w:val="A3"/>
          <w:rFonts w:asciiTheme="majorHAnsi" w:hAnsiTheme="majorHAnsi" w:cstheme="majorHAnsi"/>
          <w:color w:val="auto"/>
          <w:sz w:val="22"/>
          <w:szCs w:val="22"/>
          <w:lang w:val="es-ES"/>
        </w:rPr>
        <w:t>debe</w:t>
      </w:r>
      <w:r w:rsidR="003E371C" w:rsidRPr="002557E3">
        <w:rPr>
          <w:rStyle w:val="A3"/>
          <w:rFonts w:asciiTheme="majorHAnsi" w:hAnsiTheme="majorHAnsi" w:cstheme="majorHAnsi"/>
          <w:color w:val="auto"/>
          <w:sz w:val="22"/>
          <w:szCs w:val="22"/>
          <w:lang w:val="es-ES"/>
        </w:rPr>
        <w:t xml:space="preserve"> llevan</w:t>
      </w:r>
      <w:r w:rsidR="007B3642" w:rsidRPr="002557E3">
        <w:rPr>
          <w:rStyle w:val="A3"/>
          <w:rFonts w:asciiTheme="majorHAnsi" w:hAnsiTheme="majorHAnsi" w:cstheme="majorHAnsi"/>
          <w:color w:val="auto"/>
          <w:sz w:val="22"/>
          <w:szCs w:val="22"/>
          <w:lang w:val="es-ES"/>
        </w:rPr>
        <w:t xml:space="preserve"> mensa</w:t>
      </w:r>
      <w:r w:rsidR="003E371C" w:rsidRPr="002557E3">
        <w:rPr>
          <w:rStyle w:val="A3"/>
          <w:rFonts w:asciiTheme="majorHAnsi" w:hAnsiTheme="majorHAnsi" w:cstheme="majorHAnsi"/>
          <w:color w:val="auto"/>
          <w:sz w:val="22"/>
          <w:szCs w:val="22"/>
          <w:lang w:val="es-ES"/>
        </w:rPr>
        <w:t>jes sobre temas de calidad para informar al consumidor</w:t>
      </w:r>
      <w:r w:rsidR="00DB37AD" w:rsidRPr="002557E3">
        <w:rPr>
          <w:rStyle w:val="A3"/>
          <w:rFonts w:asciiTheme="majorHAnsi" w:hAnsiTheme="majorHAnsi" w:cstheme="majorHAnsi"/>
          <w:color w:val="auto"/>
          <w:sz w:val="22"/>
          <w:szCs w:val="22"/>
          <w:lang w:val="es-ES"/>
        </w:rPr>
        <w:t>.</w:t>
      </w:r>
    </w:p>
    <w:p w14:paraId="79FB1CCC" w14:textId="77777777" w:rsidR="00C14347" w:rsidRPr="002557E3" w:rsidRDefault="00C14347" w:rsidP="007B3642">
      <w:pPr>
        <w:pStyle w:val="Default"/>
        <w:jc w:val="both"/>
        <w:rPr>
          <w:rStyle w:val="A3"/>
          <w:rFonts w:asciiTheme="majorHAnsi" w:hAnsiTheme="majorHAnsi" w:cstheme="majorHAnsi"/>
          <w:color w:val="auto"/>
          <w:sz w:val="22"/>
          <w:szCs w:val="22"/>
          <w:lang w:val="es-ES"/>
        </w:rPr>
      </w:pPr>
    </w:p>
    <w:p w14:paraId="318CB219" w14:textId="77777777" w:rsidR="002B2942" w:rsidRPr="002557E3" w:rsidRDefault="003E371C" w:rsidP="00C14347">
      <w:pPr>
        <w:pStyle w:val="Default"/>
        <w:jc w:val="both"/>
        <w:rPr>
          <w:rFonts w:asciiTheme="majorHAnsi" w:eastAsiaTheme="majorEastAsia" w:hAnsiTheme="majorHAnsi" w:cstheme="majorHAnsi"/>
          <w:color w:val="auto"/>
          <w:sz w:val="22"/>
          <w:szCs w:val="22"/>
          <w:lang w:val="es-CO"/>
        </w:rPr>
      </w:pPr>
      <w:r w:rsidRPr="002557E3">
        <w:rPr>
          <w:rFonts w:asciiTheme="majorHAnsi" w:eastAsiaTheme="majorEastAsia" w:hAnsiTheme="majorHAnsi" w:cstheme="majorHAnsi"/>
          <w:color w:val="auto"/>
          <w:sz w:val="22"/>
          <w:szCs w:val="22"/>
          <w:lang w:val="es-CO"/>
        </w:rPr>
        <w:t>Históricamente</w:t>
      </w:r>
      <w:r w:rsidR="00F33FF0" w:rsidRPr="002557E3">
        <w:rPr>
          <w:rFonts w:asciiTheme="majorHAnsi" w:eastAsiaTheme="majorEastAsia" w:hAnsiTheme="majorHAnsi" w:cstheme="majorHAnsi"/>
          <w:color w:val="auto"/>
          <w:sz w:val="22"/>
          <w:szCs w:val="22"/>
          <w:lang w:val="es-CO"/>
        </w:rPr>
        <w:t xml:space="preserve">, </w:t>
      </w:r>
      <w:r w:rsidR="002B2942" w:rsidRPr="002557E3">
        <w:rPr>
          <w:rFonts w:asciiTheme="majorHAnsi" w:eastAsiaTheme="majorEastAsia" w:hAnsiTheme="majorHAnsi" w:cstheme="majorHAnsi"/>
          <w:color w:val="auto"/>
          <w:sz w:val="22"/>
          <w:szCs w:val="22"/>
          <w:lang w:val="es-CO"/>
        </w:rPr>
        <w:t xml:space="preserve">los envases y </w:t>
      </w:r>
      <w:r w:rsidR="003F2B4C" w:rsidRPr="002557E3">
        <w:rPr>
          <w:rFonts w:asciiTheme="majorHAnsi" w:eastAsiaTheme="majorEastAsia" w:hAnsiTheme="majorHAnsi" w:cstheme="majorHAnsi"/>
          <w:color w:val="auto"/>
          <w:sz w:val="22"/>
          <w:szCs w:val="22"/>
          <w:lang w:val="es-CO"/>
        </w:rPr>
        <w:t xml:space="preserve">empaques </w:t>
      </w:r>
      <w:r w:rsidRPr="002557E3">
        <w:rPr>
          <w:rFonts w:asciiTheme="majorHAnsi" w:eastAsiaTheme="majorEastAsia" w:hAnsiTheme="majorHAnsi" w:cstheme="majorHAnsi"/>
          <w:color w:val="auto"/>
          <w:sz w:val="22"/>
          <w:szCs w:val="22"/>
          <w:lang w:val="es-CO"/>
        </w:rPr>
        <w:t>han sido diseñados</w:t>
      </w:r>
      <w:r w:rsidR="002B2942" w:rsidRPr="002557E3">
        <w:rPr>
          <w:rFonts w:asciiTheme="majorHAnsi" w:eastAsiaTheme="majorEastAsia" w:hAnsiTheme="majorHAnsi" w:cstheme="majorHAnsi"/>
          <w:color w:val="auto"/>
          <w:sz w:val="22"/>
          <w:szCs w:val="22"/>
          <w:lang w:val="es-CO"/>
        </w:rPr>
        <w:t xml:space="preserve"> para cumplir las funciones mencionadas, sin tomar en</w:t>
      </w:r>
      <w:r w:rsidRPr="002557E3">
        <w:rPr>
          <w:rFonts w:asciiTheme="majorHAnsi" w:eastAsiaTheme="majorEastAsia" w:hAnsiTheme="majorHAnsi" w:cstheme="majorHAnsi"/>
          <w:color w:val="auto"/>
          <w:sz w:val="22"/>
          <w:szCs w:val="22"/>
          <w:lang w:val="es-CO"/>
        </w:rPr>
        <w:t xml:space="preserve"> cuenta </w:t>
      </w:r>
      <w:r w:rsidR="00C919C1" w:rsidRPr="002557E3">
        <w:rPr>
          <w:rFonts w:asciiTheme="majorHAnsi" w:eastAsiaTheme="majorEastAsia" w:hAnsiTheme="majorHAnsi" w:cstheme="majorHAnsi"/>
          <w:color w:val="auto"/>
          <w:sz w:val="22"/>
          <w:szCs w:val="22"/>
          <w:lang w:val="es-CO"/>
        </w:rPr>
        <w:t xml:space="preserve">los aspectos </w:t>
      </w:r>
      <w:r w:rsidR="009D426C" w:rsidRPr="002557E3">
        <w:rPr>
          <w:rFonts w:asciiTheme="majorHAnsi" w:eastAsiaTheme="majorEastAsia" w:hAnsiTheme="majorHAnsi" w:cstheme="majorHAnsi"/>
          <w:color w:val="auto"/>
          <w:sz w:val="22"/>
          <w:szCs w:val="22"/>
          <w:lang w:val="es-CO"/>
        </w:rPr>
        <w:t>ambientales ni la</w:t>
      </w:r>
      <w:r w:rsidR="002B2942" w:rsidRPr="002557E3">
        <w:rPr>
          <w:rFonts w:asciiTheme="majorHAnsi" w:eastAsiaTheme="majorEastAsia" w:hAnsiTheme="majorHAnsi" w:cstheme="majorHAnsi"/>
          <w:color w:val="auto"/>
          <w:sz w:val="22"/>
          <w:szCs w:val="22"/>
          <w:lang w:val="es-CO"/>
        </w:rPr>
        <w:t xml:space="preserve"> circularidad de </w:t>
      </w:r>
      <w:r w:rsidRPr="002557E3">
        <w:rPr>
          <w:rFonts w:asciiTheme="majorHAnsi" w:eastAsiaTheme="majorEastAsia" w:hAnsiTheme="majorHAnsi" w:cstheme="majorHAnsi"/>
          <w:color w:val="auto"/>
          <w:sz w:val="22"/>
          <w:szCs w:val="22"/>
          <w:lang w:val="es-CO"/>
        </w:rPr>
        <w:t>los materiales</w:t>
      </w:r>
      <w:r w:rsidR="002B2942" w:rsidRPr="002557E3">
        <w:rPr>
          <w:rFonts w:asciiTheme="majorHAnsi" w:eastAsiaTheme="majorEastAsia" w:hAnsiTheme="majorHAnsi" w:cstheme="majorHAnsi"/>
          <w:color w:val="auto"/>
          <w:sz w:val="22"/>
          <w:szCs w:val="22"/>
          <w:lang w:val="es-CO"/>
        </w:rPr>
        <w:t xml:space="preserve">. </w:t>
      </w:r>
    </w:p>
    <w:p w14:paraId="7D9949D0" w14:textId="77777777" w:rsidR="002B2942" w:rsidRPr="002557E3" w:rsidRDefault="002B2942" w:rsidP="00C14347">
      <w:pPr>
        <w:pStyle w:val="Default"/>
        <w:jc w:val="both"/>
        <w:rPr>
          <w:rFonts w:asciiTheme="majorHAnsi" w:eastAsiaTheme="majorEastAsia" w:hAnsiTheme="majorHAnsi" w:cstheme="majorHAnsi"/>
          <w:color w:val="auto"/>
          <w:sz w:val="22"/>
          <w:szCs w:val="22"/>
          <w:lang w:val="es-CO"/>
        </w:rPr>
      </w:pPr>
    </w:p>
    <w:p w14:paraId="7CB19D81" w14:textId="77777777" w:rsidR="00C14347" w:rsidRPr="002557E3" w:rsidRDefault="00F33FF0" w:rsidP="00061367">
      <w:pPr>
        <w:pStyle w:val="Default"/>
        <w:jc w:val="both"/>
        <w:rPr>
          <w:rFonts w:asciiTheme="majorHAnsi" w:hAnsiTheme="majorHAnsi" w:cstheme="majorHAnsi"/>
          <w:color w:val="auto"/>
          <w:sz w:val="22"/>
          <w:szCs w:val="22"/>
        </w:rPr>
      </w:pPr>
      <w:r w:rsidRPr="002557E3">
        <w:rPr>
          <w:rFonts w:asciiTheme="majorHAnsi" w:eastAsiaTheme="majorEastAsia" w:hAnsiTheme="majorHAnsi" w:cstheme="majorHAnsi"/>
          <w:color w:val="auto"/>
          <w:sz w:val="22"/>
          <w:szCs w:val="22"/>
          <w:lang w:val="es-CO"/>
        </w:rPr>
        <w:t xml:space="preserve">El gobierno </w:t>
      </w:r>
      <w:r w:rsidR="003F2B4C" w:rsidRPr="002557E3">
        <w:rPr>
          <w:rFonts w:asciiTheme="majorHAnsi" w:eastAsiaTheme="majorEastAsia" w:hAnsiTheme="majorHAnsi" w:cstheme="majorHAnsi"/>
          <w:color w:val="auto"/>
          <w:sz w:val="22"/>
          <w:szCs w:val="22"/>
          <w:lang w:val="es-CO"/>
        </w:rPr>
        <w:t>incentivará</w:t>
      </w:r>
      <w:r w:rsidRPr="002557E3">
        <w:rPr>
          <w:rFonts w:asciiTheme="majorHAnsi" w:eastAsiaTheme="majorEastAsia" w:hAnsiTheme="majorHAnsi" w:cstheme="majorHAnsi"/>
          <w:color w:val="auto"/>
          <w:sz w:val="22"/>
          <w:szCs w:val="22"/>
          <w:lang w:val="es-CO"/>
        </w:rPr>
        <w:t xml:space="preserve"> </w:t>
      </w:r>
      <w:r w:rsidR="00284F83" w:rsidRPr="002557E3">
        <w:rPr>
          <w:rFonts w:asciiTheme="majorHAnsi" w:eastAsiaTheme="majorEastAsia" w:hAnsiTheme="majorHAnsi" w:cstheme="majorHAnsi"/>
          <w:color w:val="auto"/>
          <w:sz w:val="22"/>
          <w:szCs w:val="22"/>
          <w:lang w:val="es-CO"/>
        </w:rPr>
        <w:t xml:space="preserve">a </w:t>
      </w:r>
      <w:r w:rsidRPr="002557E3">
        <w:rPr>
          <w:rFonts w:asciiTheme="majorHAnsi" w:eastAsiaTheme="majorEastAsia" w:hAnsiTheme="majorHAnsi" w:cstheme="majorHAnsi"/>
          <w:color w:val="auto"/>
          <w:sz w:val="22"/>
          <w:szCs w:val="22"/>
          <w:lang w:val="es-CO"/>
        </w:rPr>
        <w:t xml:space="preserve">la industria </w:t>
      </w:r>
      <w:r w:rsidR="003F2B4C" w:rsidRPr="002557E3">
        <w:rPr>
          <w:rFonts w:asciiTheme="majorHAnsi" w:eastAsiaTheme="majorEastAsia" w:hAnsiTheme="majorHAnsi" w:cstheme="majorHAnsi"/>
          <w:color w:val="auto"/>
          <w:sz w:val="22"/>
          <w:szCs w:val="22"/>
          <w:lang w:val="es-CO"/>
        </w:rPr>
        <w:t xml:space="preserve">a </w:t>
      </w:r>
      <w:r w:rsidRPr="002557E3">
        <w:rPr>
          <w:rFonts w:asciiTheme="majorHAnsi" w:eastAsiaTheme="majorEastAsia" w:hAnsiTheme="majorHAnsi" w:cstheme="majorHAnsi"/>
          <w:color w:val="auto"/>
          <w:sz w:val="22"/>
          <w:szCs w:val="22"/>
          <w:lang w:val="es-CO"/>
        </w:rPr>
        <w:t xml:space="preserve">tomar en cuenta </w:t>
      </w:r>
      <w:r w:rsidR="00284F83" w:rsidRPr="002557E3">
        <w:rPr>
          <w:rFonts w:asciiTheme="majorHAnsi" w:eastAsiaTheme="majorEastAsia" w:hAnsiTheme="majorHAnsi" w:cstheme="majorHAnsi"/>
          <w:color w:val="auto"/>
          <w:sz w:val="22"/>
          <w:szCs w:val="22"/>
          <w:lang w:val="es-CO"/>
        </w:rPr>
        <w:t xml:space="preserve">los </w:t>
      </w:r>
      <w:r w:rsidRPr="002557E3">
        <w:rPr>
          <w:rFonts w:asciiTheme="majorHAnsi" w:eastAsiaTheme="majorEastAsia" w:hAnsiTheme="majorHAnsi" w:cstheme="majorHAnsi"/>
          <w:color w:val="auto"/>
          <w:sz w:val="22"/>
          <w:szCs w:val="22"/>
          <w:lang w:val="es-CO"/>
        </w:rPr>
        <w:t>materiales</w:t>
      </w:r>
      <w:r w:rsidR="009218F7" w:rsidRPr="002557E3">
        <w:rPr>
          <w:rFonts w:asciiTheme="majorHAnsi" w:eastAsiaTheme="majorEastAsia" w:hAnsiTheme="majorHAnsi" w:cstheme="majorHAnsi"/>
          <w:color w:val="auto"/>
          <w:sz w:val="22"/>
          <w:szCs w:val="22"/>
          <w:lang w:val="es-CO"/>
        </w:rPr>
        <w:t xml:space="preserve"> utilizados</w:t>
      </w:r>
      <w:r w:rsidRPr="002557E3">
        <w:rPr>
          <w:rFonts w:asciiTheme="majorHAnsi" w:eastAsiaTheme="majorEastAsia" w:hAnsiTheme="majorHAnsi" w:cstheme="majorHAnsi"/>
          <w:color w:val="auto"/>
          <w:sz w:val="22"/>
          <w:szCs w:val="22"/>
          <w:lang w:val="es-CO"/>
        </w:rPr>
        <w:t xml:space="preserve"> y su circularidad desde el diseño de los envases y empaques. </w:t>
      </w:r>
      <w:r w:rsidR="009218F7" w:rsidRPr="002557E3">
        <w:rPr>
          <w:rFonts w:asciiTheme="majorHAnsi" w:eastAsiaTheme="majorEastAsia" w:hAnsiTheme="majorHAnsi" w:cstheme="majorHAnsi"/>
          <w:color w:val="auto"/>
          <w:sz w:val="22"/>
          <w:szCs w:val="22"/>
          <w:lang w:val="es-CO"/>
        </w:rPr>
        <w:t>Cuando sea aplicable, s</w:t>
      </w:r>
      <w:r w:rsidRPr="002557E3">
        <w:rPr>
          <w:rFonts w:asciiTheme="majorHAnsi" w:eastAsiaTheme="majorEastAsia" w:hAnsiTheme="majorHAnsi" w:cstheme="majorHAnsi"/>
          <w:color w:val="auto"/>
          <w:sz w:val="22"/>
          <w:szCs w:val="22"/>
          <w:lang w:val="es-CO"/>
        </w:rPr>
        <w:t xml:space="preserve">e puede pensar en </w:t>
      </w:r>
      <w:r w:rsidR="00061367" w:rsidRPr="002557E3">
        <w:rPr>
          <w:rFonts w:asciiTheme="majorHAnsi" w:eastAsiaTheme="majorEastAsia" w:hAnsiTheme="majorHAnsi" w:cstheme="majorHAnsi"/>
          <w:color w:val="auto"/>
          <w:sz w:val="22"/>
          <w:szCs w:val="22"/>
          <w:lang w:val="es-CO"/>
        </w:rPr>
        <w:t>fabricar</w:t>
      </w:r>
      <w:r w:rsidR="00C14347" w:rsidRPr="002557E3">
        <w:rPr>
          <w:rFonts w:asciiTheme="majorHAnsi" w:eastAsiaTheme="majorEastAsia" w:hAnsiTheme="majorHAnsi" w:cstheme="majorHAnsi"/>
          <w:color w:val="auto"/>
          <w:sz w:val="22"/>
          <w:szCs w:val="22"/>
          <w:lang w:val="es-CO"/>
        </w:rPr>
        <w:t xml:space="preserve"> envases </w:t>
      </w:r>
      <w:r w:rsidR="00061367" w:rsidRPr="002557E3">
        <w:rPr>
          <w:rFonts w:asciiTheme="majorHAnsi" w:eastAsiaTheme="majorEastAsia" w:hAnsiTheme="majorHAnsi" w:cstheme="majorHAnsi"/>
          <w:color w:val="auto"/>
          <w:sz w:val="22"/>
          <w:szCs w:val="22"/>
          <w:lang w:val="es-CO"/>
        </w:rPr>
        <w:t>de</w:t>
      </w:r>
      <w:r w:rsidR="00C14347" w:rsidRPr="002557E3">
        <w:rPr>
          <w:rFonts w:asciiTheme="majorHAnsi" w:eastAsiaTheme="majorEastAsia" w:hAnsiTheme="majorHAnsi" w:cstheme="majorHAnsi"/>
          <w:color w:val="auto"/>
          <w:sz w:val="22"/>
          <w:szCs w:val="22"/>
          <w:lang w:val="es-CO"/>
        </w:rPr>
        <w:t xml:space="preserve"> un solo material </w:t>
      </w:r>
      <w:r w:rsidR="00061367" w:rsidRPr="002557E3">
        <w:rPr>
          <w:rFonts w:asciiTheme="majorHAnsi" w:eastAsiaTheme="majorEastAsia" w:hAnsiTheme="majorHAnsi" w:cstheme="majorHAnsi"/>
          <w:color w:val="auto"/>
          <w:sz w:val="22"/>
          <w:szCs w:val="22"/>
          <w:lang w:val="es-CO"/>
        </w:rPr>
        <w:t>y o</w:t>
      </w:r>
      <w:r w:rsidR="00C14347" w:rsidRPr="002557E3">
        <w:rPr>
          <w:rFonts w:asciiTheme="majorHAnsi" w:eastAsiaTheme="majorEastAsia" w:hAnsiTheme="majorHAnsi" w:cstheme="majorHAnsi"/>
          <w:color w:val="auto"/>
          <w:sz w:val="22"/>
          <w:szCs w:val="22"/>
          <w:lang w:val="es-CO"/>
        </w:rPr>
        <w:t>ptimiza</w:t>
      </w:r>
      <w:r w:rsidR="00061367" w:rsidRPr="002557E3">
        <w:rPr>
          <w:rFonts w:asciiTheme="majorHAnsi" w:eastAsiaTheme="majorEastAsia" w:hAnsiTheme="majorHAnsi" w:cstheme="majorHAnsi"/>
          <w:color w:val="auto"/>
          <w:sz w:val="22"/>
          <w:szCs w:val="22"/>
          <w:lang w:val="es-CO"/>
        </w:rPr>
        <w:t>r</w:t>
      </w:r>
      <w:r w:rsidR="00C14347" w:rsidRPr="002557E3">
        <w:rPr>
          <w:rFonts w:asciiTheme="majorHAnsi" w:eastAsiaTheme="majorEastAsia" w:hAnsiTheme="majorHAnsi" w:cstheme="majorHAnsi"/>
          <w:color w:val="auto"/>
          <w:sz w:val="22"/>
          <w:szCs w:val="22"/>
          <w:lang w:val="es-CO"/>
        </w:rPr>
        <w:t xml:space="preserve"> </w:t>
      </w:r>
      <w:r w:rsidR="00061367" w:rsidRPr="002557E3">
        <w:rPr>
          <w:rFonts w:asciiTheme="majorHAnsi" w:eastAsiaTheme="majorEastAsia" w:hAnsiTheme="majorHAnsi" w:cstheme="majorHAnsi"/>
          <w:color w:val="auto"/>
          <w:sz w:val="22"/>
          <w:szCs w:val="22"/>
          <w:lang w:val="es-CO"/>
        </w:rPr>
        <w:t>su</w:t>
      </w:r>
      <w:r w:rsidR="00C14347" w:rsidRPr="002557E3">
        <w:rPr>
          <w:rFonts w:asciiTheme="majorHAnsi" w:eastAsiaTheme="majorEastAsia" w:hAnsiTheme="majorHAnsi" w:cstheme="majorHAnsi"/>
          <w:color w:val="auto"/>
          <w:sz w:val="22"/>
          <w:szCs w:val="22"/>
          <w:lang w:val="es-CO"/>
        </w:rPr>
        <w:t xml:space="preserve"> espesor y peso</w:t>
      </w:r>
      <w:r w:rsidR="00061367" w:rsidRPr="002557E3">
        <w:rPr>
          <w:rFonts w:asciiTheme="majorHAnsi" w:eastAsiaTheme="majorEastAsia" w:hAnsiTheme="majorHAnsi" w:cstheme="majorHAnsi"/>
          <w:color w:val="auto"/>
          <w:sz w:val="22"/>
          <w:szCs w:val="22"/>
          <w:lang w:val="es-CO"/>
        </w:rPr>
        <w:t>.</w:t>
      </w:r>
      <w:r w:rsidR="00061367" w:rsidRPr="002557E3">
        <w:rPr>
          <w:rFonts w:asciiTheme="majorHAnsi" w:hAnsiTheme="majorHAnsi" w:cstheme="majorHAnsi"/>
          <w:color w:val="auto"/>
          <w:sz w:val="22"/>
          <w:szCs w:val="22"/>
        </w:rPr>
        <w:t xml:space="preserve"> </w:t>
      </w:r>
    </w:p>
    <w:p w14:paraId="44F46243" w14:textId="77777777" w:rsidR="00C14347" w:rsidRDefault="00061367" w:rsidP="00061367">
      <w:pPr>
        <w:pStyle w:val="Default"/>
        <w:jc w:val="both"/>
        <w:rPr>
          <w:rFonts w:asciiTheme="majorHAnsi" w:hAnsiTheme="majorHAnsi" w:cstheme="majorHAnsi"/>
          <w:color w:val="auto"/>
          <w:sz w:val="22"/>
          <w:szCs w:val="22"/>
        </w:rPr>
      </w:pPr>
      <w:r w:rsidRPr="002557E3">
        <w:rPr>
          <w:rFonts w:asciiTheme="majorHAnsi" w:hAnsiTheme="majorHAnsi" w:cstheme="majorHAnsi"/>
          <w:color w:val="auto"/>
          <w:sz w:val="22"/>
          <w:szCs w:val="22"/>
        </w:rPr>
        <w:t xml:space="preserve">Además, se </w:t>
      </w:r>
      <w:r w:rsidR="00284F83" w:rsidRPr="002557E3">
        <w:rPr>
          <w:rFonts w:asciiTheme="majorHAnsi" w:hAnsiTheme="majorHAnsi" w:cstheme="majorHAnsi"/>
          <w:color w:val="auto"/>
          <w:sz w:val="22"/>
          <w:szCs w:val="22"/>
        </w:rPr>
        <w:t xml:space="preserve">incentivará: </w:t>
      </w:r>
    </w:p>
    <w:p w14:paraId="6E6A7CAE" w14:textId="77777777" w:rsidR="00C140FC" w:rsidRPr="002557E3" w:rsidRDefault="00C140FC" w:rsidP="00061367">
      <w:pPr>
        <w:pStyle w:val="Default"/>
        <w:jc w:val="both"/>
        <w:rPr>
          <w:rFonts w:asciiTheme="majorHAnsi" w:hAnsiTheme="majorHAnsi" w:cstheme="majorHAnsi"/>
          <w:color w:val="auto"/>
          <w:sz w:val="22"/>
          <w:szCs w:val="22"/>
        </w:rPr>
      </w:pPr>
    </w:p>
    <w:p w14:paraId="063DFEF9" w14:textId="77777777" w:rsidR="00C140FC" w:rsidRPr="00C140FC" w:rsidRDefault="00C140FC" w:rsidP="00323458">
      <w:pPr>
        <w:pStyle w:val="Default"/>
        <w:numPr>
          <w:ilvl w:val="0"/>
          <w:numId w:val="6"/>
        </w:numPr>
        <w:jc w:val="both"/>
        <w:rPr>
          <w:rFonts w:asciiTheme="majorHAnsi" w:hAnsiTheme="majorHAnsi" w:cstheme="majorHAnsi"/>
          <w:color w:val="auto"/>
          <w:sz w:val="22"/>
          <w:szCs w:val="22"/>
        </w:rPr>
      </w:pPr>
      <w:r>
        <w:rPr>
          <w:rFonts w:asciiTheme="majorHAnsi" w:hAnsiTheme="majorHAnsi" w:cstheme="majorHAnsi"/>
          <w:color w:val="auto"/>
          <w:sz w:val="22"/>
          <w:szCs w:val="22"/>
          <w:lang w:val="es-MX"/>
        </w:rPr>
        <w:t xml:space="preserve">La prevención de la generación de residuos, </w:t>
      </w:r>
    </w:p>
    <w:p w14:paraId="136B4F55" w14:textId="77777777" w:rsidR="00C14347" w:rsidRPr="002557E3" w:rsidRDefault="003F2B4C" w:rsidP="00323458">
      <w:pPr>
        <w:pStyle w:val="Default"/>
        <w:numPr>
          <w:ilvl w:val="0"/>
          <w:numId w:val="6"/>
        </w:numPr>
        <w:jc w:val="both"/>
        <w:rPr>
          <w:rFonts w:asciiTheme="majorHAnsi" w:hAnsiTheme="majorHAnsi" w:cstheme="majorHAnsi"/>
          <w:color w:val="auto"/>
          <w:sz w:val="22"/>
          <w:szCs w:val="22"/>
        </w:rPr>
      </w:pPr>
      <w:r w:rsidRPr="002557E3">
        <w:rPr>
          <w:rFonts w:asciiTheme="majorHAnsi" w:hAnsiTheme="majorHAnsi" w:cstheme="majorHAnsi"/>
          <w:color w:val="auto"/>
          <w:sz w:val="22"/>
          <w:szCs w:val="22"/>
          <w:lang w:val="es-MX"/>
        </w:rPr>
        <w:t>La producción de</w:t>
      </w:r>
      <w:r w:rsidR="00C14347" w:rsidRPr="002557E3">
        <w:rPr>
          <w:rFonts w:asciiTheme="majorHAnsi" w:hAnsiTheme="majorHAnsi" w:cstheme="majorHAnsi"/>
          <w:color w:val="auto"/>
          <w:sz w:val="22"/>
          <w:szCs w:val="22"/>
          <w:lang w:val="es-MX"/>
        </w:rPr>
        <w:t xml:space="preserve"> envases, empaques y productos con materiales que permitan ser usados varias veces</w:t>
      </w:r>
      <w:r w:rsidR="00547DAF">
        <w:rPr>
          <w:rFonts w:asciiTheme="majorHAnsi" w:hAnsiTheme="majorHAnsi" w:cstheme="majorHAnsi"/>
          <w:color w:val="auto"/>
          <w:sz w:val="22"/>
          <w:szCs w:val="22"/>
          <w:lang w:val="es-MX"/>
        </w:rPr>
        <w:t>, sin perjuicio de las condiciones de calidad</w:t>
      </w:r>
      <w:r w:rsidR="00E14AAA" w:rsidRPr="002557E3">
        <w:rPr>
          <w:rFonts w:asciiTheme="majorHAnsi" w:hAnsiTheme="majorHAnsi" w:cstheme="majorHAnsi"/>
          <w:color w:val="auto"/>
          <w:sz w:val="22"/>
          <w:szCs w:val="22"/>
          <w:lang w:val="es-MX"/>
        </w:rPr>
        <w:t>.</w:t>
      </w:r>
    </w:p>
    <w:p w14:paraId="16CF1E30" w14:textId="77777777" w:rsidR="00C14347" w:rsidRPr="002557E3" w:rsidRDefault="009218F7" w:rsidP="00323458">
      <w:pPr>
        <w:pStyle w:val="Default"/>
        <w:numPr>
          <w:ilvl w:val="0"/>
          <w:numId w:val="6"/>
        </w:numPr>
        <w:jc w:val="both"/>
        <w:rPr>
          <w:rFonts w:asciiTheme="majorHAnsi" w:hAnsiTheme="majorHAnsi" w:cstheme="majorHAnsi"/>
          <w:color w:val="auto"/>
          <w:sz w:val="22"/>
          <w:szCs w:val="22"/>
        </w:rPr>
      </w:pPr>
      <w:r w:rsidRPr="002557E3">
        <w:rPr>
          <w:rFonts w:asciiTheme="majorHAnsi" w:hAnsiTheme="majorHAnsi" w:cstheme="majorHAnsi"/>
          <w:color w:val="auto"/>
          <w:sz w:val="22"/>
          <w:szCs w:val="22"/>
          <w:lang w:val="es-MX"/>
        </w:rPr>
        <w:t>La incorporación de</w:t>
      </w:r>
      <w:r w:rsidR="00C14347" w:rsidRPr="002557E3">
        <w:rPr>
          <w:rFonts w:asciiTheme="majorHAnsi" w:hAnsiTheme="majorHAnsi" w:cstheme="majorHAnsi"/>
          <w:color w:val="auto"/>
          <w:sz w:val="22"/>
          <w:szCs w:val="22"/>
          <w:lang w:val="es-MX"/>
        </w:rPr>
        <w:t xml:space="preserve"> materiales reciclables </w:t>
      </w:r>
      <w:r w:rsidR="00C140FC">
        <w:rPr>
          <w:rFonts w:asciiTheme="majorHAnsi" w:hAnsiTheme="majorHAnsi" w:cstheme="majorHAnsi"/>
          <w:color w:val="auto"/>
          <w:sz w:val="22"/>
          <w:szCs w:val="22"/>
        </w:rPr>
        <w:t>o</w:t>
      </w:r>
      <w:r w:rsidR="00E14AAA" w:rsidRPr="002557E3">
        <w:rPr>
          <w:rFonts w:asciiTheme="majorHAnsi" w:hAnsiTheme="majorHAnsi" w:cstheme="majorHAnsi"/>
          <w:color w:val="auto"/>
          <w:sz w:val="22"/>
          <w:szCs w:val="22"/>
        </w:rPr>
        <w:t xml:space="preserve"> </w:t>
      </w:r>
      <w:r w:rsidR="00C14347" w:rsidRPr="002557E3">
        <w:rPr>
          <w:rFonts w:asciiTheme="majorHAnsi" w:hAnsiTheme="majorHAnsi" w:cstheme="majorHAnsi"/>
          <w:color w:val="auto"/>
          <w:sz w:val="22"/>
          <w:szCs w:val="22"/>
          <w:lang w:val="es-CO"/>
        </w:rPr>
        <w:t>compostables</w:t>
      </w:r>
      <w:r w:rsidR="00C669CB">
        <w:rPr>
          <w:rFonts w:asciiTheme="majorHAnsi" w:hAnsiTheme="majorHAnsi" w:cstheme="majorHAnsi"/>
          <w:color w:val="auto"/>
          <w:sz w:val="22"/>
          <w:szCs w:val="22"/>
          <w:lang w:val="es-CO"/>
        </w:rPr>
        <w:t>.</w:t>
      </w:r>
    </w:p>
    <w:p w14:paraId="22C5D4A8" w14:textId="77777777" w:rsidR="00C14347" w:rsidRPr="002557E3" w:rsidRDefault="00521398" w:rsidP="00323458">
      <w:pPr>
        <w:pStyle w:val="Default"/>
        <w:numPr>
          <w:ilvl w:val="0"/>
          <w:numId w:val="6"/>
        </w:numPr>
        <w:jc w:val="both"/>
        <w:rPr>
          <w:rFonts w:asciiTheme="majorHAnsi" w:hAnsiTheme="majorHAnsi" w:cstheme="majorHAnsi"/>
          <w:color w:val="auto"/>
          <w:sz w:val="22"/>
          <w:szCs w:val="22"/>
        </w:rPr>
      </w:pPr>
      <w:r>
        <w:rPr>
          <w:rFonts w:asciiTheme="majorHAnsi" w:hAnsiTheme="majorHAnsi" w:cstheme="majorHAnsi"/>
          <w:color w:val="auto"/>
          <w:sz w:val="22"/>
          <w:szCs w:val="22"/>
          <w:lang w:val="es-CO"/>
        </w:rPr>
        <w:t>E</w:t>
      </w:r>
      <w:r w:rsidR="00C14347" w:rsidRPr="002557E3">
        <w:rPr>
          <w:rFonts w:asciiTheme="majorHAnsi" w:hAnsiTheme="majorHAnsi" w:cstheme="majorHAnsi"/>
          <w:color w:val="auto"/>
          <w:sz w:val="22"/>
          <w:szCs w:val="22"/>
          <w:lang w:val="es-CO"/>
        </w:rPr>
        <w:t>l uso de plástico reciclado en nuevos productos</w:t>
      </w:r>
      <w:r w:rsidR="00325B44" w:rsidRPr="002557E3">
        <w:rPr>
          <w:rFonts w:asciiTheme="majorHAnsi" w:hAnsiTheme="majorHAnsi" w:cstheme="majorHAnsi"/>
          <w:color w:val="auto"/>
          <w:sz w:val="22"/>
          <w:szCs w:val="22"/>
          <w:lang w:val="es-CO"/>
        </w:rPr>
        <w:t>.</w:t>
      </w:r>
    </w:p>
    <w:p w14:paraId="1A7BF3DF" w14:textId="77777777" w:rsidR="00061367" w:rsidRPr="002557E3" w:rsidRDefault="00061367" w:rsidP="00E14AAA">
      <w:pPr>
        <w:pStyle w:val="Default"/>
        <w:ind w:left="360"/>
        <w:jc w:val="both"/>
        <w:rPr>
          <w:rFonts w:asciiTheme="majorHAnsi" w:hAnsiTheme="majorHAnsi" w:cstheme="majorHAnsi"/>
          <w:color w:val="auto"/>
          <w:sz w:val="22"/>
          <w:szCs w:val="22"/>
        </w:rPr>
      </w:pPr>
    </w:p>
    <w:p w14:paraId="20476664" w14:textId="77777777" w:rsidR="00987A0E" w:rsidRDefault="008E1049" w:rsidP="00C14347">
      <w:pPr>
        <w:pStyle w:val="Default"/>
        <w:jc w:val="both"/>
        <w:rPr>
          <w:rFonts w:asciiTheme="majorHAnsi" w:hAnsiTheme="majorHAnsi" w:cstheme="majorHAnsi"/>
          <w:color w:val="auto"/>
          <w:sz w:val="22"/>
          <w:szCs w:val="22"/>
          <w:lang w:val="es-CO"/>
        </w:rPr>
      </w:pPr>
      <w:r w:rsidRPr="002557E3">
        <w:rPr>
          <w:rFonts w:asciiTheme="majorHAnsi" w:hAnsiTheme="majorHAnsi" w:cstheme="majorHAnsi"/>
          <w:color w:val="auto"/>
          <w:sz w:val="22"/>
          <w:szCs w:val="22"/>
          <w:lang w:val="es-CO"/>
        </w:rPr>
        <w:t xml:space="preserve">La acción se concretará </w:t>
      </w:r>
      <w:r w:rsidR="00987A0E">
        <w:rPr>
          <w:rFonts w:asciiTheme="majorHAnsi" w:hAnsiTheme="majorHAnsi" w:cstheme="majorHAnsi"/>
          <w:color w:val="auto"/>
          <w:sz w:val="22"/>
          <w:szCs w:val="22"/>
          <w:lang w:val="es-CO"/>
        </w:rPr>
        <w:t>con las siguientes metas:</w:t>
      </w:r>
    </w:p>
    <w:p w14:paraId="6E2FBC87" w14:textId="77777777" w:rsidR="00987A0E" w:rsidRDefault="00987A0E" w:rsidP="00C14347">
      <w:pPr>
        <w:pStyle w:val="Default"/>
        <w:jc w:val="both"/>
        <w:rPr>
          <w:rFonts w:asciiTheme="majorHAnsi" w:hAnsiTheme="majorHAnsi" w:cstheme="majorHAnsi"/>
          <w:color w:val="auto"/>
          <w:sz w:val="22"/>
          <w:szCs w:val="22"/>
          <w:lang w:val="es-CO"/>
        </w:rPr>
      </w:pPr>
    </w:p>
    <w:tbl>
      <w:tblPr>
        <w:tblStyle w:val="Tablaconcuadrcula"/>
        <w:tblW w:w="0" w:type="auto"/>
        <w:tblLook w:val="04A0" w:firstRow="1" w:lastRow="0" w:firstColumn="1" w:lastColumn="0" w:noHBand="0" w:noVBand="1"/>
      </w:tblPr>
      <w:tblGrid>
        <w:gridCol w:w="2547"/>
        <w:gridCol w:w="1341"/>
      </w:tblGrid>
      <w:tr w:rsidR="00F42D18" w:rsidRPr="00910697" w14:paraId="2A206D0D" w14:textId="77777777" w:rsidTr="007D0BDF">
        <w:tc>
          <w:tcPr>
            <w:tcW w:w="2547" w:type="dxa"/>
            <w:shd w:val="clear" w:color="auto" w:fill="8496B0" w:themeFill="text2" w:themeFillTint="99"/>
          </w:tcPr>
          <w:p w14:paraId="38607BB5" w14:textId="77777777" w:rsidR="00F42D18" w:rsidRPr="00910697" w:rsidRDefault="00F42D18" w:rsidP="007D0BDF">
            <w:pPr>
              <w:pStyle w:val="Default"/>
              <w:jc w:val="center"/>
              <w:rPr>
                <w:rFonts w:asciiTheme="majorHAnsi" w:hAnsiTheme="majorHAnsi" w:cstheme="majorHAnsi"/>
                <w:color w:val="auto"/>
                <w:sz w:val="20"/>
                <w:szCs w:val="22"/>
                <w:lang w:val="es-CO"/>
              </w:rPr>
            </w:pPr>
            <w:r w:rsidRPr="00910697">
              <w:rPr>
                <w:rFonts w:asciiTheme="majorHAnsi" w:hAnsiTheme="majorHAnsi" w:cstheme="majorHAnsi"/>
                <w:b/>
                <w:sz w:val="20"/>
              </w:rPr>
              <w:t>Meta</w:t>
            </w:r>
          </w:p>
        </w:tc>
        <w:tc>
          <w:tcPr>
            <w:tcW w:w="1341" w:type="dxa"/>
            <w:shd w:val="clear" w:color="auto" w:fill="8496B0" w:themeFill="text2" w:themeFillTint="99"/>
          </w:tcPr>
          <w:p w14:paraId="6876A18C" w14:textId="77777777" w:rsidR="00F42D18" w:rsidRPr="00910697" w:rsidRDefault="00F42D18" w:rsidP="007D0BDF">
            <w:pPr>
              <w:pStyle w:val="Default"/>
              <w:jc w:val="center"/>
              <w:rPr>
                <w:rFonts w:asciiTheme="majorHAnsi" w:hAnsiTheme="majorHAnsi" w:cstheme="majorHAnsi"/>
                <w:color w:val="auto"/>
                <w:sz w:val="20"/>
                <w:szCs w:val="22"/>
                <w:lang w:val="es-CO"/>
              </w:rPr>
            </w:pPr>
            <w:r w:rsidRPr="00910697">
              <w:rPr>
                <w:rFonts w:asciiTheme="majorHAnsi" w:hAnsiTheme="majorHAnsi" w:cstheme="majorHAnsi"/>
                <w:b/>
                <w:sz w:val="20"/>
              </w:rPr>
              <w:t>Líder</w:t>
            </w:r>
          </w:p>
        </w:tc>
      </w:tr>
      <w:tr w:rsidR="00F42D18" w:rsidRPr="00910697" w14:paraId="56FA061B" w14:textId="77777777" w:rsidTr="00B84231">
        <w:tc>
          <w:tcPr>
            <w:tcW w:w="2547" w:type="dxa"/>
          </w:tcPr>
          <w:p w14:paraId="3904427F" w14:textId="77777777" w:rsidR="00F42D18" w:rsidRPr="00910697" w:rsidRDefault="00F42D18" w:rsidP="00A77414">
            <w:pPr>
              <w:pStyle w:val="Default"/>
              <w:jc w:val="both"/>
              <w:rPr>
                <w:rFonts w:asciiTheme="majorHAnsi" w:hAnsiTheme="majorHAnsi" w:cstheme="majorHAnsi"/>
                <w:color w:val="auto"/>
                <w:sz w:val="20"/>
                <w:szCs w:val="22"/>
                <w:lang w:val="es-CO"/>
              </w:rPr>
            </w:pPr>
            <w:r w:rsidRPr="00910697">
              <w:rPr>
                <w:rFonts w:asciiTheme="majorHAnsi" w:hAnsiTheme="majorHAnsi" w:cstheme="majorHAnsi"/>
                <w:color w:val="auto"/>
                <w:sz w:val="20"/>
                <w:szCs w:val="22"/>
                <w:lang w:val="es-CO"/>
              </w:rPr>
              <w:t>A 2020, se desarrollará una agenda para promover el ecodiseño.</w:t>
            </w:r>
          </w:p>
        </w:tc>
        <w:tc>
          <w:tcPr>
            <w:tcW w:w="1341" w:type="dxa"/>
          </w:tcPr>
          <w:p w14:paraId="7377D382" w14:textId="77777777" w:rsidR="00F42D18" w:rsidRPr="00910697" w:rsidRDefault="00A77414" w:rsidP="00F42D18">
            <w:pPr>
              <w:pStyle w:val="Default"/>
              <w:jc w:val="both"/>
              <w:rPr>
                <w:rFonts w:asciiTheme="majorHAnsi" w:hAnsiTheme="majorHAnsi" w:cstheme="majorHAnsi"/>
                <w:color w:val="auto"/>
                <w:sz w:val="20"/>
                <w:szCs w:val="22"/>
                <w:lang w:val="es-CO"/>
              </w:rPr>
            </w:pPr>
            <w:r>
              <w:rPr>
                <w:rFonts w:asciiTheme="majorHAnsi" w:hAnsiTheme="majorHAnsi" w:cstheme="majorHAnsi"/>
                <w:color w:val="auto"/>
                <w:sz w:val="20"/>
                <w:szCs w:val="22"/>
                <w:lang w:val="es-CO"/>
              </w:rPr>
              <w:t xml:space="preserve">MCIT, </w:t>
            </w:r>
            <w:r w:rsidR="00F42D18" w:rsidRPr="00910697">
              <w:rPr>
                <w:rFonts w:asciiTheme="majorHAnsi" w:hAnsiTheme="majorHAnsi" w:cstheme="majorHAnsi"/>
                <w:color w:val="auto"/>
                <w:sz w:val="20"/>
                <w:szCs w:val="22"/>
                <w:lang w:val="es-CO"/>
              </w:rPr>
              <w:t>Sector académico</w:t>
            </w:r>
            <w:r>
              <w:rPr>
                <w:rFonts w:asciiTheme="majorHAnsi" w:hAnsiTheme="majorHAnsi" w:cstheme="majorHAnsi"/>
                <w:color w:val="auto"/>
                <w:sz w:val="20"/>
                <w:szCs w:val="22"/>
                <w:lang w:val="es-CO"/>
              </w:rPr>
              <w:t xml:space="preserve"> y mesa</w:t>
            </w:r>
            <w:r w:rsidR="00FD3347">
              <w:rPr>
                <w:rFonts w:asciiTheme="majorHAnsi" w:hAnsiTheme="majorHAnsi" w:cstheme="majorHAnsi"/>
                <w:color w:val="auto"/>
                <w:sz w:val="20"/>
                <w:szCs w:val="22"/>
                <w:lang w:val="es-CO"/>
              </w:rPr>
              <w:t>.</w:t>
            </w:r>
          </w:p>
        </w:tc>
      </w:tr>
      <w:tr w:rsidR="00EB6F95" w:rsidRPr="00910697" w14:paraId="0C37D4FF" w14:textId="77777777" w:rsidTr="00B84231">
        <w:tc>
          <w:tcPr>
            <w:tcW w:w="2547" w:type="dxa"/>
          </w:tcPr>
          <w:p w14:paraId="50C91898" w14:textId="77777777" w:rsidR="00EB6F95" w:rsidRPr="00910697" w:rsidRDefault="00EB6F95" w:rsidP="00EB6F95">
            <w:pPr>
              <w:pStyle w:val="Default"/>
              <w:jc w:val="both"/>
              <w:rPr>
                <w:rFonts w:asciiTheme="majorHAnsi" w:hAnsiTheme="majorHAnsi" w:cstheme="majorHAnsi"/>
                <w:color w:val="auto"/>
                <w:sz w:val="20"/>
                <w:szCs w:val="22"/>
                <w:lang w:val="es-CO"/>
              </w:rPr>
            </w:pPr>
            <w:r w:rsidRPr="00910697">
              <w:rPr>
                <w:rFonts w:asciiTheme="majorHAnsi" w:hAnsiTheme="majorHAnsi" w:cstheme="majorHAnsi"/>
                <w:color w:val="auto"/>
                <w:sz w:val="20"/>
                <w:szCs w:val="22"/>
                <w:lang w:val="es-CO"/>
              </w:rPr>
              <w:t>A 2020 la publicación de una guía técnica.</w:t>
            </w:r>
          </w:p>
        </w:tc>
        <w:tc>
          <w:tcPr>
            <w:tcW w:w="1341" w:type="dxa"/>
          </w:tcPr>
          <w:p w14:paraId="4DC15071" w14:textId="77777777" w:rsidR="00EB6F95" w:rsidRPr="00910697" w:rsidRDefault="00EB6F95" w:rsidP="00EB6F95">
            <w:pPr>
              <w:pStyle w:val="Default"/>
              <w:jc w:val="both"/>
              <w:rPr>
                <w:rFonts w:asciiTheme="majorHAnsi" w:hAnsiTheme="majorHAnsi" w:cstheme="majorHAnsi"/>
                <w:color w:val="auto"/>
                <w:sz w:val="20"/>
                <w:szCs w:val="22"/>
                <w:lang w:val="es-CO"/>
              </w:rPr>
            </w:pPr>
            <w:r w:rsidRPr="00EA31C9">
              <w:rPr>
                <w:rFonts w:asciiTheme="majorHAnsi" w:hAnsiTheme="majorHAnsi" w:cstheme="majorHAnsi"/>
                <w:color w:val="auto"/>
                <w:sz w:val="20"/>
                <w:szCs w:val="22"/>
                <w:lang w:val="es-CO"/>
              </w:rPr>
              <w:t>Sector Productivo</w:t>
            </w:r>
            <w:r w:rsidR="00FD3347">
              <w:rPr>
                <w:rFonts w:asciiTheme="majorHAnsi" w:hAnsiTheme="majorHAnsi" w:cstheme="majorHAnsi"/>
                <w:color w:val="auto"/>
                <w:sz w:val="20"/>
                <w:szCs w:val="22"/>
                <w:lang w:val="es-CO"/>
              </w:rPr>
              <w:t>.</w:t>
            </w:r>
          </w:p>
        </w:tc>
      </w:tr>
      <w:tr w:rsidR="00EB6F95" w:rsidRPr="00910697" w14:paraId="7D224D82" w14:textId="77777777" w:rsidTr="00B84231">
        <w:tc>
          <w:tcPr>
            <w:tcW w:w="2547" w:type="dxa"/>
          </w:tcPr>
          <w:p w14:paraId="54F2FB39" w14:textId="77777777" w:rsidR="00EB6F95" w:rsidRPr="00910697" w:rsidRDefault="00EB6F95" w:rsidP="00EB6F95">
            <w:pPr>
              <w:pStyle w:val="Default"/>
              <w:jc w:val="both"/>
              <w:rPr>
                <w:rFonts w:asciiTheme="majorHAnsi" w:hAnsiTheme="majorHAnsi" w:cstheme="majorHAnsi"/>
                <w:color w:val="auto"/>
                <w:sz w:val="20"/>
                <w:szCs w:val="22"/>
                <w:lang w:val="es-CO"/>
              </w:rPr>
            </w:pPr>
            <w:r w:rsidRPr="00910697">
              <w:rPr>
                <w:rFonts w:asciiTheme="majorHAnsi" w:hAnsiTheme="majorHAnsi" w:cstheme="majorHAnsi"/>
                <w:color w:val="auto"/>
                <w:sz w:val="20"/>
                <w:szCs w:val="22"/>
                <w:lang w:val="es-CO"/>
              </w:rPr>
              <w:t>A 2021, una Norma Técnica Colombiana para el ecodiseño, certificable</w:t>
            </w:r>
            <w:r w:rsidR="00FD3347">
              <w:rPr>
                <w:rFonts w:asciiTheme="majorHAnsi" w:hAnsiTheme="majorHAnsi" w:cstheme="majorHAnsi"/>
                <w:color w:val="auto"/>
                <w:sz w:val="20"/>
                <w:szCs w:val="22"/>
                <w:lang w:val="es-CO"/>
              </w:rPr>
              <w:t>.</w:t>
            </w:r>
            <w:r w:rsidRPr="00910697">
              <w:rPr>
                <w:rFonts w:asciiTheme="majorHAnsi" w:hAnsiTheme="majorHAnsi" w:cstheme="majorHAnsi"/>
                <w:color w:val="auto"/>
                <w:sz w:val="20"/>
                <w:szCs w:val="22"/>
                <w:lang w:val="es-CO"/>
              </w:rPr>
              <w:t xml:space="preserve"> </w:t>
            </w:r>
          </w:p>
        </w:tc>
        <w:tc>
          <w:tcPr>
            <w:tcW w:w="1341" w:type="dxa"/>
          </w:tcPr>
          <w:p w14:paraId="089CA994" w14:textId="77777777" w:rsidR="00EB6F95" w:rsidRPr="00910697" w:rsidRDefault="00EB6F95" w:rsidP="00EB6F95">
            <w:pPr>
              <w:pStyle w:val="Default"/>
              <w:jc w:val="both"/>
              <w:rPr>
                <w:rFonts w:asciiTheme="majorHAnsi" w:hAnsiTheme="majorHAnsi" w:cstheme="majorHAnsi"/>
                <w:color w:val="auto"/>
                <w:sz w:val="20"/>
                <w:szCs w:val="22"/>
                <w:lang w:val="es-CO"/>
              </w:rPr>
            </w:pPr>
            <w:r w:rsidRPr="00EA31C9">
              <w:rPr>
                <w:rFonts w:asciiTheme="majorHAnsi" w:hAnsiTheme="majorHAnsi" w:cstheme="majorHAnsi"/>
                <w:color w:val="auto"/>
                <w:sz w:val="20"/>
                <w:szCs w:val="22"/>
                <w:lang w:val="es-CO"/>
              </w:rPr>
              <w:t>Sector Productivo</w:t>
            </w:r>
            <w:r w:rsidR="00FD3347">
              <w:rPr>
                <w:rFonts w:asciiTheme="majorHAnsi" w:hAnsiTheme="majorHAnsi" w:cstheme="majorHAnsi"/>
                <w:color w:val="auto"/>
                <w:sz w:val="20"/>
                <w:szCs w:val="22"/>
                <w:lang w:val="es-CO"/>
              </w:rPr>
              <w:t>.</w:t>
            </w:r>
          </w:p>
        </w:tc>
      </w:tr>
      <w:tr w:rsidR="00EB6F95" w:rsidRPr="00910697" w14:paraId="1BC04E5A" w14:textId="77777777" w:rsidTr="00B84231">
        <w:tc>
          <w:tcPr>
            <w:tcW w:w="2547" w:type="dxa"/>
          </w:tcPr>
          <w:p w14:paraId="28045DA7" w14:textId="77777777" w:rsidR="00EB6F95" w:rsidRPr="00910697" w:rsidRDefault="00EB6F95" w:rsidP="00EB6F95">
            <w:pPr>
              <w:pStyle w:val="Default"/>
              <w:jc w:val="both"/>
              <w:rPr>
                <w:rFonts w:asciiTheme="majorHAnsi" w:hAnsiTheme="majorHAnsi" w:cstheme="majorHAnsi"/>
                <w:color w:val="auto"/>
                <w:sz w:val="20"/>
                <w:szCs w:val="22"/>
                <w:lang w:val="es-CO"/>
              </w:rPr>
            </w:pPr>
            <w:r>
              <w:rPr>
                <w:rFonts w:asciiTheme="majorHAnsi" w:hAnsiTheme="majorHAnsi" w:cstheme="majorHAnsi"/>
                <w:color w:val="auto"/>
                <w:sz w:val="20"/>
                <w:szCs w:val="22"/>
                <w:lang w:val="es-CO"/>
              </w:rPr>
              <w:t>A 2022, Propuesta de</w:t>
            </w:r>
            <w:r w:rsidRPr="00910697">
              <w:rPr>
                <w:rFonts w:asciiTheme="majorHAnsi" w:hAnsiTheme="majorHAnsi" w:cstheme="majorHAnsi"/>
                <w:color w:val="auto"/>
                <w:sz w:val="20"/>
                <w:szCs w:val="22"/>
                <w:lang w:val="es-CO"/>
              </w:rPr>
              <w:t xml:space="preserve"> reglamento técnico.</w:t>
            </w:r>
          </w:p>
        </w:tc>
        <w:tc>
          <w:tcPr>
            <w:tcW w:w="1341" w:type="dxa"/>
          </w:tcPr>
          <w:p w14:paraId="4A899906" w14:textId="77777777" w:rsidR="00EB6F95" w:rsidRPr="00910697" w:rsidRDefault="00EB6F95" w:rsidP="00F42D18">
            <w:pPr>
              <w:pStyle w:val="Default"/>
              <w:jc w:val="both"/>
              <w:rPr>
                <w:rFonts w:asciiTheme="majorHAnsi" w:hAnsiTheme="majorHAnsi" w:cstheme="majorHAnsi"/>
                <w:color w:val="auto"/>
                <w:sz w:val="20"/>
                <w:szCs w:val="22"/>
                <w:lang w:val="es-CO"/>
              </w:rPr>
            </w:pPr>
            <w:r>
              <w:rPr>
                <w:rFonts w:asciiTheme="majorHAnsi" w:hAnsiTheme="majorHAnsi" w:cstheme="majorHAnsi"/>
                <w:color w:val="auto"/>
                <w:sz w:val="20"/>
                <w:szCs w:val="22"/>
                <w:lang w:val="es-CO"/>
              </w:rPr>
              <w:t>Sector Productivo</w:t>
            </w:r>
            <w:r w:rsidR="00FD3347">
              <w:rPr>
                <w:rFonts w:asciiTheme="majorHAnsi" w:hAnsiTheme="majorHAnsi" w:cstheme="majorHAnsi"/>
                <w:color w:val="auto"/>
                <w:sz w:val="20"/>
                <w:szCs w:val="22"/>
                <w:lang w:val="es-CO"/>
              </w:rPr>
              <w:t>.</w:t>
            </w:r>
          </w:p>
        </w:tc>
      </w:tr>
    </w:tbl>
    <w:p w14:paraId="3B8A9E00" w14:textId="77777777" w:rsidR="00987A0E" w:rsidRDefault="00987A0E" w:rsidP="00C14347">
      <w:pPr>
        <w:pStyle w:val="Default"/>
        <w:jc w:val="both"/>
        <w:rPr>
          <w:rFonts w:asciiTheme="majorHAnsi" w:hAnsiTheme="majorHAnsi" w:cstheme="majorHAnsi"/>
          <w:color w:val="auto"/>
          <w:sz w:val="22"/>
          <w:szCs w:val="22"/>
          <w:lang w:val="es-CO"/>
        </w:rPr>
      </w:pPr>
    </w:p>
    <w:p w14:paraId="4FDC2E88" w14:textId="77777777" w:rsidR="00987A0E" w:rsidRDefault="00987A0E" w:rsidP="00C14347">
      <w:pPr>
        <w:pStyle w:val="Default"/>
        <w:jc w:val="both"/>
        <w:rPr>
          <w:rFonts w:asciiTheme="majorHAnsi" w:hAnsiTheme="majorHAnsi" w:cstheme="majorHAnsi"/>
          <w:color w:val="auto"/>
          <w:sz w:val="22"/>
          <w:szCs w:val="22"/>
          <w:lang w:val="es-CO"/>
        </w:rPr>
      </w:pPr>
    </w:p>
    <w:p w14:paraId="4CF1EAA7" w14:textId="77777777" w:rsidR="00E14AAA" w:rsidRPr="002557E3" w:rsidRDefault="001F45EB" w:rsidP="00C14347">
      <w:pPr>
        <w:pStyle w:val="Default"/>
        <w:jc w:val="both"/>
        <w:rPr>
          <w:rFonts w:asciiTheme="majorHAnsi" w:hAnsiTheme="majorHAnsi" w:cstheme="majorHAnsi"/>
          <w:color w:val="auto"/>
          <w:sz w:val="22"/>
          <w:szCs w:val="22"/>
          <w:lang w:val="es-CO"/>
        </w:rPr>
      </w:pPr>
      <w:r w:rsidRPr="002557E3">
        <w:rPr>
          <w:rFonts w:asciiTheme="majorHAnsi" w:hAnsiTheme="majorHAnsi" w:cstheme="majorHAnsi"/>
          <w:color w:val="auto"/>
          <w:sz w:val="22"/>
          <w:szCs w:val="22"/>
          <w:lang w:val="es-CO"/>
        </w:rPr>
        <w:t xml:space="preserve">Es clave reiterar que el Ecodiseño es </w:t>
      </w:r>
      <w:r w:rsidR="00040C18" w:rsidRPr="002557E3">
        <w:rPr>
          <w:rFonts w:asciiTheme="majorHAnsi" w:hAnsiTheme="majorHAnsi" w:cstheme="majorHAnsi"/>
          <w:color w:val="auto"/>
          <w:sz w:val="22"/>
          <w:szCs w:val="22"/>
          <w:lang w:val="es-CO"/>
        </w:rPr>
        <w:t>un incentivo que surge de</w:t>
      </w:r>
      <w:r w:rsidRPr="002557E3">
        <w:rPr>
          <w:rFonts w:asciiTheme="majorHAnsi" w:hAnsiTheme="majorHAnsi" w:cstheme="majorHAnsi"/>
          <w:color w:val="auto"/>
          <w:sz w:val="22"/>
          <w:szCs w:val="22"/>
          <w:lang w:val="es-CO"/>
        </w:rPr>
        <w:t xml:space="preserve"> la </w:t>
      </w:r>
      <w:r w:rsidR="00040C18" w:rsidRPr="002557E3">
        <w:rPr>
          <w:rFonts w:asciiTheme="majorHAnsi" w:hAnsiTheme="majorHAnsi" w:cstheme="majorHAnsi"/>
          <w:color w:val="auto"/>
          <w:sz w:val="22"/>
          <w:szCs w:val="22"/>
          <w:lang w:val="es-CO"/>
        </w:rPr>
        <w:t>aplicación de la Responsabilidad Extendida del Productor (</w:t>
      </w:r>
      <w:r w:rsidRPr="002557E3">
        <w:rPr>
          <w:rFonts w:asciiTheme="majorHAnsi" w:hAnsiTheme="majorHAnsi" w:cstheme="majorHAnsi"/>
          <w:color w:val="auto"/>
          <w:sz w:val="22"/>
          <w:szCs w:val="22"/>
          <w:lang w:val="es-CO"/>
        </w:rPr>
        <w:t>Resolució</w:t>
      </w:r>
      <w:r w:rsidR="00987A0E">
        <w:rPr>
          <w:rFonts w:asciiTheme="majorHAnsi" w:hAnsiTheme="majorHAnsi" w:cstheme="majorHAnsi"/>
          <w:color w:val="auto"/>
          <w:sz w:val="22"/>
          <w:szCs w:val="22"/>
          <w:lang w:val="es-CO"/>
        </w:rPr>
        <w:t>n 1407 de 2018, ver capitulo III)</w:t>
      </w:r>
      <w:r w:rsidR="00673358">
        <w:rPr>
          <w:rFonts w:asciiTheme="majorHAnsi" w:hAnsiTheme="majorHAnsi" w:cstheme="majorHAnsi"/>
          <w:color w:val="auto"/>
          <w:sz w:val="22"/>
          <w:szCs w:val="22"/>
          <w:lang w:val="es-CO"/>
        </w:rPr>
        <w:t>.</w:t>
      </w:r>
    </w:p>
    <w:p w14:paraId="77C3DAF0" w14:textId="77777777" w:rsidR="00C14347" w:rsidRPr="002557E3" w:rsidRDefault="00C14347" w:rsidP="007B3642">
      <w:pPr>
        <w:pStyle w:val="Default"/>
        <w:jc w:val="both"/>
        <w:rPr>
          <w:rStyle w:val="A3"/>
          <w:rFonts w:asciiTheme="majorHAnsi" w:hAnsiTheme="majorHAnsi" w:cstheme="majorHAnsi"/>
          <w:color w:val="auto"/>
          <w:sz w:val="22"/>
          <w:szCs w:val="22"/>
        </w:rPr>
      </w:pPr>
    </w:p>
    <w:p w14:paraId="2FB313F6" w14:textId="77777777" w:rsidR="00B37C29" w:rsidRPr="002557E3" w:rsidRDefault="00AB3B94" w:rsidP="002A2F17">
      <w:pPr>
        <w:pStyle w:val="Ttulo2"/>
        <w:rPr>
          <w:rFonts w:cstheme="majorHAnsi"/>
          <w:b/>
          <w:bCs/>
          <w:color w:val="auto"/>
          <w:u w:val="single"/>
        </w:rPr>
      </w:pPr>
      <w:bookmarkStart w:id="24" w:name="_Toc19724663"/>
      <w:r w:rsidRPr="002557E3">
        <w:rPr>
          <w:rFonts w:cstheme="majorHAnsi"/>
          <w:b/>
          <w:bCs/>
          <w:noProof/>
          <w:color w:val="auto"/>
          <w:u w:val="single"/>
          <w:lang w:val="es-CO" w:eastAsia="es-CO"/>
        </w:rPr>
        <w:drawing>
          <wp:anchor distT="0" distB="0" distL="114300" distR="114300" simplePos="0" relativeHeight="251678720" behindDoc="1" locked="0" layoutInCell="1" allowOverlap="1" wp14:anchorId="23EE387F" wp14:editId="04FA3509">
            <wp:simplePos x="0" y="0"/>
            <wp:positionH relativeFrom="column">
              <wp:posOffset>1971675</wp:posOffset>
            </wp:positionH>
            <wp:positionV relativeFrom="paragraph">
              <wp:posOffset>31115</wp:posOffset>
            </wp:positionV>
            <wp:extent cx="433070" cy="824865"/>
            <wp:effectExtent l="0" t="0" r="508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3070" cy="824865"/>
                    </a:xfrm>
                    <a:prstGeom prst="rect">
                      <a:avLst/>
                    </a:prstGeom>
                    <a:noFill/>
                  </pic:spPr>
                </pic:pic>
              </a:graphicData>
            </a:graphic>
            <wp14:sizeRelH relativeFrom="margin">
              <wp14:pctWidth>0</wp14:pctWidth>
            </wp14:sizeRelH>
            <wp14:sizeRelV relativeFrom="margin">
              <wp14:pctHeight>0</wp14:pctHeight>
            </wp14:sizeRelV>
          </wp:anchor>
        </w:drawing>
      </w:r>
      <w:r w:rsidR="007B3642" w:rsidRPr="002557E3">
        <w:rPr>
          <w:rFonts w:cstheme="majorHAnsi"/>
          <w:b/>
          <w:bCs/>
          <w:color w:val="auto"/>
          <w:u w:val="single"/>
        </w:rPr>
        <w:t xml:space="preserve">Acción 5: </w:t>
      </w:r>
      <w:r w:rsidR="00B37C29" w:rsidRPr="002557E3">
        <w:rPr>
          <w:rFonts w:cstheme="majorHAnsi"/>
          <w:b/>
          <w:bCs/>
          <w:color w:val="auto"/>
          <w:u w:val="single"/>
        </w:rPr>
        <w:t xml:space="preserve">Compras </w:t>
      </w:r>
      <w:r w:rsidR="008D6109" w:rsidRPr="002557E3">
        <w:rPr>
          <w:rFonts w:cstheme="majorHAnsi"/>
          <w:b/>
          <w:bCs/>
          <w:color w:val="auto"/>
          <w:u w:val="single"/>
        </w:rPr>
        <w:t>públicas</w:t>
      </w:r>
      <w:r w:rsidRPr="002557E3">
        <w:rPr>
          <w:rFonts w:cstheme="majorHAnsi"/>
          <w:b/>
          <w:bCs/>
          <w:color w:val="auto"/>
          <w:u w:val="single"/>
        </w:rPr>
        <w:t xml:space="preserve"> </w:t>
      </w:r>
      <w:r w:rsidR="00B37C29" w:rsidRPr="002557E3">
        <w:rPr>
          <w:rFonts w:cstheme="majorHAnsi"/>
          <w:b/>
          <w:bCs/>
          <w:color w:val="auto"/>
          <w:u w:val="single"/>
        </w:rPr>
        <w:t>sostenibles</w:t>
      </w:r>
      <w:bookmarkEnd w:id="24"/>
    </w:p>
    <w:p w14:paraId="04119811" w14:textId="77777777" w:rsidR="00A77414" w:rsidRDefault="00A77414" w:rsidP="00A9776D">
      <w:pPr>
        <w:jc w:val="both"/>
      </w:pPr>
    </w:p>
    <w:p w14:paraId="32037388" w14:textId="77777777" w:rsidR="00921D0D" w:rsidRDefault="008D652F" w:rsidP="00A9776D">
      <w:pPr>
        <w:jc w:val="both"/>
        <w:rPr>
          <w:rFonts w:asciiTheme="majorHAnsi" w:eastAsiaTheme="majorEastAsia" w:hAnsiTheme="majorHAnsi" w:cstheme="majorHAnsi"/>
          <w:lang w:val="es-CO"/>
        </w:rPr>
      </w:pPr>
      <w:r w:rsidRPr="002557E3">
        <w:rPr>
          <w:rFonts w:asciiTheme="majorHAnsi" w:eastAsiaTheme="majorEastAsia" w:hAnsiTheme="majorHAnsi" w:cstheme="majorHAnsi"/>
          <w:lang w:val="es-CO"/>
        </w:rPr>
        <w:t xml:space="preserve">Se </w:t>
      </w:r>
      <w:r w:rsidR="006E2431" w:rsidRPr="002557E3">
        <w:rPr>
          <w:rFonts w:asciiTheme="majorHAnsi" w:eastAsiaTheme="majorEastAsia" w:hAnsiTheme="majorHAnsi" w:cstheme="majorHAnsi"/>
          <w:lang w:val="es-CO"/>
        </w:rPr>
        <w:t>dinamizará la</w:t>
      </w:r>
      <w:r w:rsidRPr="002557E3">
        <w:rPr>
          <w:rFonts w:asciiTheme="majorHAnsi" w:eastAsiaTheme="majorEastAsia" w:hAnsiTheme="majorHAnsi" w:cstheme="majorHAnsi"/>
          <w:lang w:val="es-CO"/>
        </w:rPr>
        <w:t xml:space="preserve"> </w:t>
      </w:r>
      <w:r w:rsidR="00325B44" w:rsidRPr="002557E3">
        <w:rPr>
          <w:rFonts w:asciiTheme="majorHAnsi" w:eastAsiaTheme="majorEastAsia" w:hAnsiTheme="majorHAnsi" w:cstheme="majorHAnsi"/>
          <w:lang w:val="es-CO"/>
        </w:rPr>
        <w:t>E</w:t>
      </w:r>
      <w:r w:rsidRPr="002557E3">
        <w:rPr>
          <w:rFonts w:asciiTheme="majorHAnsi" w:eastAsiaTheme="majorEastAsia" w:hAnsiTheme="majorHAnsi" w:cstheme="majorHAnsi"/>
          <w:lang w:val="es-CO"/>
        </w:rPr>
        <w:t xml:space="preserve">strategia </w:t>
      </w:r>
      <w:r w:rsidR="00325B44" w:rsidRPr="002557E3">
        <w:rPr>
          <w:rFonts w:asciiTheme="majorHAnsi" w:eastAsiaTheme="majorEastAsia" w:hAnsiTheme="majorHAnsi" w:cstheme="majorHAnsi"/>
          <w:lang w:val="es-CO"/>
        </w:rPr>
        <w:t>N</w:t>
      </w:r>
      <w:r w:rsidR="00040C18" w:rsidRPr="002557E3">
        <w:rPr>
          <w:rFonts w:asciiTheme="majorHAnsi" w:eastAsiaTheme="majorEastAsia" w:hAnsiTheme="majorHAnsi" w:cstheme="majorHAnsi"/>
          <w:lang w:val="es-CO"/>
        </w:rPr>
        <w:t>acional de</w:t>
      </w:r>
      <w:r w:rsidRPr="002557E3">
        <w:rPr>
          <w:rFonts w:asciiTheme="majorHAnsi" w:eastAsiaTheme="majorEastAsia" w:hAnsiTheme="majorHAnsi" w:cstheme="majorHAnsi"/>
          <w:lang w:val="es-CO"/>
        </w:rPr>
        <w:t xml:space="preserve"> </w:t>
      </w:r>
      <w:r w:rsidR="00B37C29" w:rsidRPr="002557E3">
        <w:rPr>
          <w:rFonts w:asciiTheme="majorHAnsi" w:eastAsiaTheme="majorEastAsia" w:hAnsiTheme="majorHAnsi" w:cstheme="majorHAnsi"/>
          <w:lang w:val="es-CO"/>
        </w:rPr>
        <w:t xml:space="preserve">Compras </w:t>
      </w:r>
      <w:r w:rsidR="008A26C5" w:rsidRPr="002557E3">
        <w:rPr>
          <w:rFonts w:asciiTheme="majorHAnsi" w:eastAsiaTheme="majorEastAsia" w:hAnsiTheme="majorHAnsi" w:cstheme="majorHAnsi"/>
          <w:lang w:val="es-CO"/>
        </w:rPr>
        <w:t>P</w:t>
      </w:r>
      <w:r w:rsidR="00B37C29" w:rsidRPr="002557E3">
        <w:rPr>
          <w:rFonts w:asciiTheme="majorHAnsi" w:eastAsiaTheme="majorEastAsia" w:hAnsiTheme="majorHAnsi" w:cstheme="majorHAnsi"/>
          <w:lang w:val="es-CO"/>
        </w:rPr>
        <w:t xml:space="preserve">úblicas </w:t>
      </w:r>
      <w:r w:rsidR="008A26C5" w:rsidRPr="002557E3">
        <w:rPr>
          <w:rFonts w:asciiTheme="majorHAnsi" w:eastAsiaTheme="majorEastAsia" w:hAnsiTheme="majorHAnsi" w:cstheme="majorHAnsi"/>
          <w:lang w:val="es-CO"/>
        </w:rPr>
        <w:t>S</w:t>
      </w:r>
      <w:r w:rsidR="00B37C29" w:rsidRPr="002557E3">
        <w:rPr>
          <w:rFonts w:asciiTheme="majorHAnsi" w:eastAsiaTheme="majorEastAsia" w:hAnsiTheme="majorHAnsi" w:cstheme="majorHAnsi"/>
          <w:lang w:val="es-CO"/>
        </w:rPr>
        <w:t>ostenibles</w:t>
      </w:r>
      <w:r w:rsidR="00325B44" w:rsidRPr="002557E3">
        <w:rPr>
          <w:rFonts w:asciiTheme="majorHAnsi" w:eastAsiaTheme="majorEastAsia" w:hAnsiTheme="majorHAnsi" w:cstheme="majorHAnsi"/>
          <w:lang w:val="es-CO"/>
        </w:rPr>
        <w:t xml:space="preserve"> enmarcada en la política </w:t>
      </w:r>
      <w:r w:rsidR="00AD7DE7" w:rsidRPr="002557E3">
        <w:rPr>
          <w:rFonts w:asciiTheme="majorHAnsi" w:eastAsiaTheme="majorEastAsia" w:hAnsiTheme="majorHAnsi" w:cstheme="majorHAnsi"/>
          <w:lang w:val="es-CO"/>
        </w:rPr>
        <w:t>Nacional</w:t>
      </w:r>
      <w:r w:rsidR="00325B44" w:rsidRPr="002557E3">
        <w:rPr>
          <w:rFonts w:asciiTheme="majorHAnsi" w:eastAsiaTheme="majorEastAsia" w:hAnsiTheme="majorHAnsi" w:cstheme="majorHAnsi"/>
          <w:lang w:val="es-CO"/>
        </w:rPr>
        <w:t xml:space="preserve"> de Producción y Consumo,</w:t>
      </w:r>
      <w:r w:rsidR="00B37C29" w:rsidRPr="002557E3">
        <w:rPr>
          <w:rFonts w:asciiTheme="majorHAnsi" w:eastAsiaTheme="majorEastAsia" w:hAnsiTheme="majorHAnsi" w:cstheme="majorHAnsi"/>
          <w:lang w:val="es-CO"/>
        </w:rPr>
        <w:t xml:space="preserve"> </w:t>
      </w:r>
      <w:r w:rsidR="00325B44" w:rsidRPr="002557E3">
        <w:rPr>
          <w:rFonts w:asciiTheme="majorHAnsi" w:eastAsiaTheme="majorEastAsia" w:hAnsiTheme="majorHAnsi" w:cstheme="majorHAnsi"/>
          <w:lang w:val="es-CO"/>
        </w:rPr>
        <w:t xml:space="preserve">bajo el enfoque de </w:t>
      </w:r>
      <w:r w:rsidR="00040C18" w:rsidRPr="002557E3">
        <w:rPr>
          <w:rFonts w:asciiTheme="majorHAnsi" w:eastAsiaTheme="majorEastAsia" w:hAnsiTheme="majorHAnsi" w:cstheme="majorHAnsi"/>
          <w:lang w:val="es-CO"/>
        </w:rPr>
        <w:t>las acciones aplicables del presente plan</w:t>
      </w:r>
      <w:r w:rsidR="00AD7DE7" w:rsidRPr="002557E3">
        <w:rPr>
          <w:rFonts w:asciiTheme="majorHAnsi" w:eastAsiaTheme="majorEastAsia" w:hAnsiTheme="majorHAnsi" w:cstheme="majorHAnsi"/>
          <w:lang w:val="es-CO"/>
        </w:rPr>
        <w:t>, con</w:t>
      </w:r>
      <w:r w:rsidR="0086664D" w:rsidRPr="002557E3">
        <w:rPr>
          <w:rFonts w:asciiTheme="majorHAnsi" w:eastAsiaTheme="majorEastAsia" w:hAnsiTheme="majorHAnsi" w:cstheme="majorHAnsi"/>
          <w:lang w:val="es-CO"/>
        </w:rPr>
        <w:t xml:space="preserve"> énfasis en el establecimiento de criterios para </w:t>
      </w:r>
      <w:r w:rsidR="0055604A">
        <w:rPr>
          <w:rFonts w:asciiTheme="majorHAnsi" w:eastAsiaTheme="majorEastAsia" w:hAnsiTheme="majorHAnsi" w:cstheme="majorHAnsi"/>
          <w:lang w:val="es-CO"/>
        </w:rPr>
        <w:t xml:space="preserve">la </w:t>
      </w:r>
      <w:r w:rsidR="0055604A" w:rsidRPr="002557E3">
        <w:rPr>
          <w:rFonts w:asciiTheme="majorHAnsi" w:eastAsiaTheme="majorEastAsia" w:hAnsiTheme="majorHAnsi" w:cstheme="majorHAnsi"/>
          <w:lang w:val="es-CO"/>
        </w:rPr>
        <w:t>adquisición</w:t>
      </w:r>
      <w:r w:rsidR="00AD7DE7" w:rsidRPr="002557E3">
        <w:rPr>
          <w:rFonts w:asciiTheme="majorHAnsi" w:eastAsiaTheme="majorEastAsia" w:hAnsiTheme="majorHAnsi" w:cstheme="majorHAnsi"/>
          <w:lang w:val="es-CO"/>
        </w:rPr>
        <w:t xml:space="preserve"> de productos reutilizables</w:t>
      </w:r>
      <w:r w:rsidR="00B4346C">
        <w:rPr>
          <w:rFonts w:asciiTheme="majorHAnsi" w:eastAsiaTheme="majorEastAsia" w:hAnsiTheme="majorHAnsi" w:cstheme="majorHAnsi"/>
          <w:lang w:val="es-CO"/>
        </w:rPr>
        <w:t>, fabricados con contenido de materia prima reciclada</w:t>
      </w:r>
      <w:r w:rsidR="00AD7DE7" w:rsidRPr="002557E3">
        <w:rPr>
          <w:rFonts w:asciiTheme="majorHAnsi" w:eastAsiaTheme="majorEastAsia" w:hAnsiTheme="majorHAnsi" w:cstheme="majorHAnsi"/>
          <w:lang w:val="es-CO"/>
        </w:rPr>
        <w:t xml:space="preserve"> y compostables</w:t>
      </w:r>
      <w:r w:rsidR="00B4346C">
        <w:rPr>
          <w:rFonts w:asciiTheme="majorHAnsi" w:eastAsiaTheme="majorEastAsia" w:hAnsiTheme="majorHAnsi" w:cstheme="majorHAnsi"/>
          <w:lang w:val="es-CO"/>
        </w:rPr>
        <w:t xml:space="preserve"> o que cumplan con la NTC de Ecodiseño</w:t>
      </w:r>
      <w:r w:rsidR="00B37C29" w:rsidRPr="002557E3">
        <w:rPr>
          <w:rFonts w:asciiTheme="majorHAnsi" w:eastAsiaTheme="majorEastAsia" w:hAnsiTheme="majorHAnsi" w:cstheme="majorHAnsi"/>
          <w:lang w:val="es-CO"/>
        </w:rPr>
        <w:t>.</w:t>
      </w:r>
      <w:r w:rsidRPr="002557E3">
        <w:rPr>
          <w:rFonts w:asciiTheme="majorHAnsi" w:eastAsiaTheme="majorEastAsia" w:hAnsiTheme="majorHAnsi" w:cstheme="majorHAnsi"/>
          <w:lang w:val="es-CO"/>
        </w:rPr>
        <w:t xml:space="preserve"> </w:t>
      </w:r>
      <w:r w:rsidR="00F445FC" w:rsidRPr="002557E3">
        <w:rPr>
          <w:rFonts w:asciiTheme="majorHAnsi" w:eastAsiaTheme="majorEastAsia" w:hAnsiTheme="majorHAnsi" w:cstheme="majorHAnsi"/>
          <w:lang w:val="es-CO"/>
        </w:rPr>
        <w:t>Así</w:t>
      </w:r>
      <w:r w:rsidR="0086664D" w:rsidRPr="002557E3">
        <w:rPr>
          <w:rFonts w:asciiTheme="majorHAnsi" w:eastAsiaTheme="majorEastAsia" w:hAnsiTheme="majorHAnsi" w:cstheme="majorHAnsi"/>
          <w:lang w:val="es-CO"/>
        </w:rPr>
        <w:t xml:space="preserve"> mismo, se actualizará la metodología para la implementación de programas de compras públicas sostenibles y se desarrollará un programa de capacitación dirigido a las entidades públicas del orden nacional, regional y local. </w:t>
      </w:r>
    </w:p>
    <w:p w14:paraId="4973FA74" w14:textId="77777777" w:rsidR="00921D0D" w:rsidRDefault="00921D0D" w:rsidP="00A9776D">
      <w:pPr>
        <w:jc w:val="both"/>
        <w:rPr>
          <w:rFonts w:asciiTheme="majorHAnsi" w:eastAsiaTheme="majorEastAsia" w:hAnsiTheme="majorHAnsi" w:cstheme="majorHAnsi"/>
          <w:lang w:val="es-CO"/>
        </w:rPr>
      </w:pPr>
      <w:r>
        <w:rPr>
          <w:rFonts w:asciiTheme="majorHAnsi" w:eastAsiaTheme="majorEastAsia" w:hAnsiTheme="majorHAnsi" w:cstheme="majorHAnsi"/>
          <w:lang w:val="es-CO"/>
        </w:rPr>
        <w:t>Las metas para cumplir esta acción son las siguientes:</w:t>
      </w:r>
    </w:p>
    <w:p w14:paraId="015C0A03" w14:textId="77777777" w:rsidR="00A77414" w:rsidRDefault="00A77414" w:rsidP="00A9776D">
      <w:pPr>
        <w:jc w:val="both"/>
        <w:rPr>
          <w:rFonts w:asciiTheme="majorHAnsi" w:eastAsiaTheme="majorEastAsia" w:hAnsiTheme="majorHAnsi" w:cstheme="majorHAnsi"/>
          <w:lang w:val="es-CO"/>
        </w:rPr>
      </w:pPr>
    </w:p>
    <w:tbl>
      <w:tblPr>
        <w:tblStyle w:val="Tablaconcuadrcula"/>
        <w:tblW w:w="0" w:type="auto"/>
        <w:tblLook w:val="04A0" w:firstRow="1" w:lastRow="0" w:firstColumn="1" w:lastColumn="0" w:noHBand="0" w:noVBand="1"/>
      </w:tblPr>
      <w:tblGrid>
        <w:gridCol w:w="2830"/>
        <w:gridCol w:w="1058"/>
      </w:tblGrid>
      <w:tr w:rsidR="00921D0D" w:rsidRPr="00910697" w14:paraId="62FA0A38" w14:textId="77777777" w:rsidTr="007D0BDF">
        <w:tc>
          <w:tcPr>
            <w:tcW w:w="2830" w:type="dxa"/>
            <w:shd w:val="clear" w:color="auto" w:fill="8496B0" w:themeFill="text2" w:themeFillTint="99"/>
          </w:tcPr>
          <w:p w14:paraId="42F8CEB6" w14:textId="77777777" w:rsidR="00921D0D" w:rsidRPr="00910697" w:rsidRDefault="00921D0D" w:rsidP="000742DE">
            <w:pPr>
              <w:jc w:val="center"/>
              <w:rPr>
                <w:rFonts w:asciiTheme="majorHAnsi" w:eastAsiaTheme="majorEastAsia" w:hAnsiTheme="majorHAnsi" w:cstheme="majorHAnsi"/>
                <w:b/>
                <w:bCs/>
                <w:sz w:val="20"/>
                <w:lang w:val="es-CO"/>
              </w:rPr>
            </w:pPr>
            <w:r w:rsidRPr="00910697">
              <w:rPr>
                <w:rFonts w:asciiTheme="majorHAnsi" w:eastAsiaTheme="majorEastAsia" w:hAnsiTheme="majorHAnsi" w:cstheme="majorHAnsi"/>
                <w:b/>
                <w:bCs/>
                <w:sz w:val="20"/>
                <w:lang w:val="es-CO"/>
              </w:rPr>
              <w:t>Meta</w:t>
            </w:r>
          </w:p>
        </w:tc>
        <w:tc>
          <w:tcPr>
            <w:tcW w:w="1058" w:type="dxa"/>
            <w:shd w:val="clear" w:color="auto" w:fill="8496B0" w:themeFill="text2" w:themeFillTint="99"/>
          </w:tcPr>
          <w:p w14:paraId="5E1EE9BE" w14:textId="77777777" w:rsidR="00921D0D" w:rsidRPr="00910697" w:rsidRDefault="00921D0D" w:rsidP="000742DE">
            <w:pPr>
              <w:jc w:val="center"/>
              <w:rPr>
                <w:rFonts w:asciiTheme="majorHAnsi" w:eastAsiaTheme="majorEastAsia" w:hAnsiTheme="majorHAnsi" w:cstheme="majorHAnsi"/>
                <w:b/>
                <w:bCs/>
                <w:sz w:val="20"/>
                <w:lang w:val="es-CO"/>
              </w:rPr>
            </w:pPr>
            <w:r w:rsidRPr="00910697">
              <w:rPr>
                <w:rFonts w:asciiTheme="majorHAnsi" w:eastAsiaTheme="majorEastAsia" w:hAnsiTheme="majorHAnsi" w:cstheme="majorHAnsi"/>
                <w:b/>
                <w:bCs/>
                <w:sz w:val="20"/>
                <w:lang w:val="es-CO"/>
              </w:rPr>
              <w:t>Líder</w:t>
            </w:r>
          </w:p>
        </w:tc>
      </w:tr>
      <w:tr w:rsidR="00921D0D" w:rsidRPr="00910697" w14:paraId="5DE37C98" w14:textId="77777777" w:rsidTr="004331F0">
        <w:tc>
          <w:tcPr>
            <w:tcW w:w="2830" w:type="dxa"/>
          </w:tcPr>
          <w:p w14:paraId="2D66EB46" w14:textId="77777777" w:rsidR="00921D0D" w:rsidRPr="00910697" w:rsidRDefault="00921D0D" w:rsidP="00921D0D">
            <w:pPr>
              <w:jc w:val="both"/>
              <w:rPr>
                <w:rFonts w:asciiTheme="majorHAnsi" w:eastAsiaTheme="majorEastAsia" w:hAnsiTheme="majorHAnsi" w:cstheme="majorHAnsi"/>
                <w:sz w:val="20"/>
                <w:lang w:val="es-CO"/>
              </w:rPr>
            </w:pPr>
            <w:r w:rsidRPr="00910697">
              <w:rPr>
                <w:rFonts w:asciiTheme="majorHAnsi" w:eastAsiaTheme="majorEastAsia" w:hAnsiTheme="majorHAnsi" w:cstheme="majorHAnsi"/>
                <w:sz w:val="20"/>
                <w:lang w:val="es-CO"/>
              </w:rPr>
              <w:t>Para el 2021, Estrategia de CPS implementada en las entidades del gobierno</w:t>
            </w:r>
            <w:r w:rsidR="00673358" w:rsidRPr="00910697">
              <w:rPr>
                <w:rFonts w:asciiTheme="majorHAnsi" w:eastAsiaTheme="majorEastAsia" w:hAnsiTheme="majorHAnsi" w:cstheme="majorHAnsi"/>
                <w:sz w:val="20"/>
                <w:lang w:val="es-CO"/>
              </w:rPr>
              <w:t>.</w:t>
            </w:r>
            <w:r w:rsidRPr="00910697">
              <w:rPr>
                <w:rFonts w:asciiTheme="majorHAnsi" w:eastAsiaTheme="majorEastAsia" w:hAnsiTheme="majorHAnsi" w:cstheme="majorHAnsi"/>
                <w:sz w:val="20"/>
                <w:lang w:val="es-CO"/>
              </w:rPr>
              <w:t xml:space="preserve"> </w:t>
            </w:r>
          </w:p>
        </w:tc>
        <w:tc>
          <w:tcPr>
            <w:tcW w:w="1058" w:type="dxa"/>
          </w:tcPr>
          <w:p w14:paraId="605CA99B" w14:textId="77777777" w:rsidR="00921D0D" w:rsidRPr="00910697" w:rsidRDefault="00921D0D" w:rsidP="00A77414">
            <w:pPr>
              <w:jc w:val="both"/>
              <w:rPr>
                <w:rFonts w:asciiTheme="majorHAnsi" w:eastAsiaTheme="majorEastAsia" w:hAnsiTheme="majorHAnsi" w:cstheme="majorHAnsi"/>
                <w:sz w:val="20"/>
                <w:lang w:val="es-CO"/>
              </w:rPr>
            </w:pPr>
            <w:r w:rsidRPr="00910697">
              <w:rPr>
                <w:rFonts w:asciiTheme="majorHAnsi" w:eastAsiaTheme="majorEastAsia" w:hAnsiTheme="majorHAnsi" w:cstheme="majorHAnsi"/>
                <w:sz w:val="20"/>
                <w:lang w:val="es-CO"/>
              </w:rPr>
              <w:t>MADS</w:t>
            </w:r>
            <w:r w:rsidR="00A77414">
              <w:rPr>
                <w:rFonts w:asciiTheme="majorHAnsi" w:eastAsiaTheme="majorEastAsia" w:hAnsiTheme="majorHAnsi" w:cstheme="majorHAnsi"/>
                <w:sz w:val="20"/>
                <w:lang w:val="es-CO"/>
              </w:rPr>
              <w:t>, gobierno nacional, sectores</w:t>
            </w:r>
            <w:r w:rsidR="00FD3347">
              <w:rPr>
                <w:rFonts w:asciiTheme="majorHAnsi" w:eastAsiaTheme="majorEastAsia" w:hAnsiTheme="majorHAnsi" w:cstheme="majorHAnsi"/>
                <w:sz w:val="20"/>
                <w:lang w:val="es-CO"/>
              </w:rPr>
              <w:t>.</w:t>
            </w:r>
          </w:p>
        </w:tc>
      </w:tr>
      <w:tr w:rsidR="00921D0D" w:rsidRPr="00910697" w14:paraId="1C4CB2BF" w14:textId="77777777" w:rsidTr="004331F0">
        <w:tc>
          <w:tcPr>
            <w:tcW w:w="2830" w:type="dxa"/>
          </w:tcPr>
          <w:p w14:paraId="7B2FB286" w14:textId="77777777" w:rsidR="00921D0D" w:rsidRPr="00910697" w:rsidRDefault="00921D0D" w:rsidP="00921D0D">
            <w:pPr>
              <w:jc w:val="both"/>
              <w:rPr>
                <w:rFonts w:asciiTheme="majorHAnsi" w:eastAsiaTheme="majorEastAsia" w:hAnsiTheme="majorHAnsi" w:cstheme="majorHAnsi"/>
                <w:sz w:val="20"/>
                <w:lang w:val="es-CO"/>
              </w:rPr>
            </w:pPr>
            <w:r w:rsidRPr="00910697">
              <w:rPr>
                <w:rFonts w:asciiTheme="majorHAnsi" w:eastAsiaTheme="majorEastAsia" w:hAnsiTheme="majorHAnsi" w:cstheme="majorHAnsi"/>
                <w:sz w:val="20"/>
                <w:lang w:val="es-CO"/>
              </w:rPr>
              <w:t>Para el 2022 estrategia implementada  a nivel regional y local en el 2022.</w:t>
            </w:r>
          </w:p>
        </w:tc>
        <w:tc>
          <w:tcPr>
            <w:tcW w:w="1058" w:type="dxa"/>
          </w:tcPr>
          <w:p w14:paraId="6FE0C0AD" w14:textId="77777777" w:rsidR="00921D0D" w:rsidRPr="00910697" w:rsidRDefault="00921D0D" w:rsidP="00A77414">
            <w:pPr>
              <w:jc w:val="both"/>
              <w:rPr>
                <w:rFonts w:asciiTheme="majorHAnsi" w:eastAsiaTheme="majorEastAsia" w:hAnsiTheme="majorHAnsi" w:cstheme="majorHAnsi"/>
                <w:sz w:val="20"/>
                <w:lang w:val="es-CO"/>
              </w:rPr>
            </w:pPr>
            <w:r w:rsidRPr="00910697">
              <w:rPr>
                <w:rFonts w:asciiTheme="majorHAnsi" w:eastAsiaTheme="majorEastAsia" w:hAnsiTheme="majorHAnsi" w:cstheme="majorHAnsi"/>
                <w:sz w:val="20"/>
                <w:lang w:val="es-CO"/>
              </w:rPr>
              <w:t>MADS</w:t>
            </w:r>
            <w:r w:rsidR="00A77414">
              <w:rPr>
                <w:rFonts w:asciiTheme="majorHAnsi" w:eastAsiaTheme="majorEastAsia" w:hAnsiTheme="majorHAnsi" w:cstheme="majorHAnsi"/>
                <w:sz w:val="20"/>
                <w:lang w:val="es-CO"/>
              </w:rPr>
              <w:t>, gobierno regional y local, sectores</w:t>
            </w:r>
            <w:r w:rsidR="00FD3347">
              <w:rPr>
                <w:rFonts w:asciiTheme="majorHAnsi" w:eastAsiaTheme="majorEastAsia" w:hAnsiTheme="majorHAnsi" w:cstheme="majorHAnsi"/>
                <w:sz w:val="20"/>
                <w:lang w:val="es-CO"/>
              </w:rPr>
              <w:t>.</w:t>
            </w:r>
          </w:p>
        </w:tc>
      </w:tr>
    </w:tbl>
    <w:p w14:paraId="457213A4" w14:textId="77777777" w:rsidR="003A1097" w:rsidRDefault="003A1097" w:rsidP="002A2F17">
      <w:pPr>
        <w:pStyle w:val="Ttulo2"/>
        <w:rPr>
          <w:rFonts w:cstheme="majorHAnsi"/>
          <w:b/>
          <w:bCs/>
          <w:color w:val="auto"/>
          <w:u w:val="single"/>
        </w:rPr>
      </w:pPr>
    </w:p>
    <w:p w14:paraId="446854A4" w14:textId="77777777" w:rsidR="007B3642" w:rsidRPr="002557E3" w:rsidRDefault="002A2F17" w:rsidP="002A2F17">
      <w:pPr>
        <w:pStyle w:val="Ttulo2"/>
        <w:rPr>
          <w:rFonts w:cstheme="majorHAnsi"/>
          <w:b/>
          <w:bCs/>
          <w:color w:val="auto"/>
          <w:u w:val="single"/>
        </w:rPr>
      </w:pPr>
      <w:bookmarkStart w:id="25" w:name="_Toc19724664"/>
      <w:r w:rsidRPr="002557E3">
        <w:rPr>
          <w:rFonts w:cstheme="majorHAnsi"/>
          <w:b/>
          <w:bCs/>
          <w:noProof/>
          <w:color w:val="auto"/>
          <w:u w:val="single"/>
          <w:lang w:val="es-CO" w:eastAsia="es-CO"/>
        </w:rPr>
        <w:drawing>
          <wp:anchor distT="0" distB="0" distL="114300" distR="114300" simplePos="0" relativeHeight="251675648" behindDoc="0" locked="0" layoutInCell="1" allowOverlap="1" wp14:anchorId="0DD14608" wp14:editId="30785761">
            <wp:simplePos x="0" y="0"/>
            <wp:positionH relativeFrom="column">
              <wp:posOffset>1608455</wp:posOffset>
            </wp:positionH>
            <wp:positionV relativeFrom="paragraph">
              <wp:posOffset>34290</wp:posOffset>
            </wp:positionV>
            <wp:extent cx="812800" cy="809625"/>
            <wp:effectExtent l="0" t="0" r="6350" b="952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oun_pearl_1294661.png"/>
                    <pic:cNvPicPr/>
                  </pic:nvPicPr>
                  <pic:blipFill rotWithShape="1">
                    <a:blip r:embed="rId21" cstate="print">
                      <a:duotone>
                        <a:schemeClr val="accent6">
                          <a:shade val="45000"/>
                          <a:satMod val="135000"/>
                        </a:schemeClr>
                        <a:prstClr val="white"/>
                      </a:duotone>
                      <a:extLst>
                        <a:ext uri="{28A0092B-C50C-407E-A947-70E740481C1C}">
                          <a14:useLocalDpi xmlns:a14="http://schemas.microsoft.com/office/drawing/2010/main" val="0"/>
                        </a:ext>
                      </a:extLst>
                    </a:blip>
                    <a:srcRect l="10774" t="3335" r="12776" b="20472"/>
                    <a:stretch/>
                  </pic:blipFill>
                  <pic:spPr bwMode="auto">
                    <a:xfrm>
                      <a:off x="0" y="0"/>
                      <a:ext cx="812800" cy="809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7C29" w:rsidRPr="002557E3">
        <w:rPr>
          <w:rFonts w:cstheme="majorHAnsi"/>
          <w:b/>
          <w:bCs/>
          <w:color w:val="auto"/>
          <w:u w:val="single"/>
        </w:rPr>
        <w:t xml:space="preserve">Acción 6: </w:t>
      </w:r>
      <w:r w:rsidR="00F42D18" w:rsidRPr="002557E3">
        <w:rPr>
          <w:rFonts w:cstheme="majorHAnsi"/>
          <w:b/>
          <w:bCs/>
          <w:color w:val="auto"/>
          <w:u w:val="single"/>
        </w:rPr>
        <w:t>Micro</w:t>
      </w:r>
      <w:r w:rsidR="00F42D18">
        <w:rPr>
          <w:rFonts w:cstheme="majorHAnsi"/>
          <w:b/>
          <w:bCs/>
          <w:color w:val="auto"/>
          <w:u w:val="single"/>
        </w:rPr>
        <w:t>plásticos</w:t>
      </w:r>
      <w:bookmarkEnd w:id="25"/>
      <w:r w:rsidR="007B3642" w:rsidRPr="002557E3">
        <w:rPr>
          <w:rFonts w:cstheme="majorHAnsi"/>
          <w:b/>
          <w:bCs/>
          <w:color w:val="auto"/>
          <w:u w:val="single"/>
        </w:rPr>
        <w:t xml:space="preserve"> </w:t>
      </w:r>
    </w:p>
    <w:p w14:paraId="7183FE27" w14:textId="77777777" w:rsidR="002A2F17" w:rsidRPr="002557E3" w:rsidRDefault="002A2F17" w:rsidP="00C2131B">
      <w:pPr>
        <w:jc w:val="both"/>
        <w:rPr>
          <w:rFonts w:asciiTheme="majorHAnsi" w:hAnsiTheme="majorHAnsi" w:cstheme="majorHAnsi"/>
        </w:rPr>
      </w:pPr>
    </w:p>
    <w:p w14:paraId="6FBA118E" w14:textId="5D14CCFF" w:rsidR="00C2131B" w:rsidRPr="00435919" w:rsidRDefault="007B3642" w:rsidP="00C2131B">
      <w:pPr>
        <w:jc w:val="both"/>
        <w:rPr>
          <w:rFonts w:asciiTheme="majorHAnsi" w:eastAsiaTheme="majorEastAsia" w:hAnsiTheme="majorHAnsi" w:cstheme="majorHAnsi"/>
          <w:b/>
          <w:bCs/>
        </w:rPr>
      </w:pPr>
      <w:r w:rsidRPr="002557E3">
        <w:rPr>
          <w:rFonts w:asciiTheme="majorHAnsi" w:hAnsiTheme="majorHAnsi" w:cstheme="majorHAnsi"/>
        </w:rPr>
        <w:t xml:space="preserve">Los microplásticos encontrados en el medio marino provienen </w:t>
      </w:r>
      <w:r w:rsidR="00961D54">
        <w:rPr>
          <w:rFonts w:asciiTheme="majorHAnsi" w:hAnsiTheme="majorHAnsi" w:cstheme="majorHAnsi"/>
        </w:rPr>
        <w:t xml:space="preserve">principalmente </w:t>
      </w:r>
      <w:r w:rsidR="00961D54">
        <w:rPr>
          <w:rStyle w:val="A3"/>
          <w:rFonts w:asciiTheme="majorHAnsi" w:hAnsiTheme="majorHAnsi" w:cstheme="minorHAnsi"/>
          <w:color w:val="auto"/>
        </w:rPr>
        <w:t>del roc</w:t>
      </w:r>
      <w:r w:rsidR="00547DAF" w:rsidRPr="00435919">
        <w:rPr>
          <w:rStyle w:val="A3"/>
          <w:rFonts w:asciiTheme="majorHAnsi" w:hAnsiTheme="majorHAnsi" w:cstheme="minorHAnsi"/>
          <w:color w:val="auto"/>
        </w:rPr>
        <w:t>e de los neumáticos con el pavimento</w:t>
      </w:r>
      <w:r w:rsidR="00CC2FC6">
        <w:rPr>
          <w:rStyle w:val="A3"/>
          <w:rFonts w:asciiTheme="majorHAnsi" w:hAnsiTheme="majorHAnsi" w:cstheme="minorHAnsi"/>
          <w:color w:val="auto"/>
        </w:rPr>
        <w:t>, polvo de la ciudad</w:t>
      </w:r>
      <w:r w:rsidR="00547DAF" w:rsidRPr="00435919">
        <w:rPr>
          <w:rStyle w:val="A3"/>
          <w:rFonts w:asciiTheme="majorHAnsi" w:hAnsiTheme="majorHAnsi" w:cstheme="minorHAnsi"/>
          <w:color w:val="auto"/>
        </w:rPr>
        <w:t xml:space="preserve"> y </w:t>
      </w:r>
      <w:r w:rsidR="0019622A">
        <w:rPr>
          <w:rStyle w:val="A3"/>
          <w:rFonts w:asciiTheme="majorHAnsi" w:hAnsiTheme="majorHAnsi" w:cstheme="minorHAnsi"/>
          <w:color w:val="auto"/>
        </w:rPr>
        <w:t xml:space="preserve">el proceso de lavado de materiales textiles </w:t>
      </w:r>
      <w:r w:rsidR="0071777F" w:rsidRPr="00435919">
        <w:rPr>
          <w:rStyle w:val="A3"/>
          <w:rFonts w:asciiTheme="majorHAnsi" w:hAnsiTheme="majorHAnsi" w:cstheme="minorHAnsi"/>
          <w:color w:val="auto"/>
        </w:rPr>
        <w:t>(</w:t>
      </w:r>
      <w:r w:rsidR="00CC2FC6" w:rsidRPr="00D96ED1">
        <w:rPr>
          <w:rStyle w:val="A3"/>
          <w:rFonts w:asciiTheme="majorHAnsi" w:hAnsiTheme="majorHAnsi" w:cstheme="majorHAnsi"/>
          <w:color w:val="auto"/>
        </w:rPr>
        <w:t>Ryberg &amp; Hauschild</w:t>
      </w:r>
      <w:r w:rsidR="00CC2FC6">
        <w:rPr>
          <w:rStyle w:val="A3"/>
          <w:rFonts w:asciiTheme="majorHAnsi" w:hAnsiTheme="majorHAnsi" w:cstheme="majorHAnsi"/>
          <w:color w:val="auto"/>
        </w:rPr>
        <w:t xml:space="preserve">, </w:t>
      </w:r>
      <w:r w:rsidR="00CC2FC6" w:rsidRPr="00D96ED1">
        <w:rPr>
          <w:rStyle w:val="A3"/>
          <w:rFonts w:asciiTheme="majorHAnsi" w:hAnsiTheme="majorHAnsi" w:cstheme="majorHAnsi"/>
          <w:color w:val="auto"/>
        </w:rPr>
        <w:t>2018).</w:t>
      </w:r>
      <w:r w:rsidR="0071777F" w:rsidRPr="00435919">
        <w:rPr>
          <w:rStyle w:val="A3"/>
          <w:rFonts w:asciiTheme="majorHAnsi" w:hAnsiTheme="majorHAnsi" w:cstheme="minorHAnsi"/>
          <w:color w:val="auto"/>
        </w:rPr>
        <w:t>)</w:t>
      </w:r>
      <w:r w:rsidR="008321E8" w:rsidRPr="00435919">
        <w:rPr>
          <w:rStyle w:val="A3"/>
          <w:rFonts w:asciiTheme="majorHAnsi" w:hAnsiTheme="majorHAnsi" w:cstheme="minorHAnsi"/>
          <w:color w:val="auto"/>
        </w:rPr>
        <w:t xml:space="preserve"> </w:t>
      </w:r>
      <w:r w:rsidR="00547DAF" w:rsidRPr="00435919">
        <w:rPr>
          <w:rStyle w:val="A3"/>
          <w:rFonts w:asciiTheme="majorHAnsi" w:hAnsiTheme="majorHAnsi" w:cstheme="minorHAnsi"/>
          <w:color w:val="auto"/>
        </w:rPr>
        <w:t xml:space="preserve">y en </w:t>
      </w:r>
      <w:r w:rsidR="00547DAF" w:rsidRPr="00435919">
        <w:rPr>
          <w:rFonts w:asciiTheme="majorHAnsi" w:hAnsiTheme="majorHAnsi" w:cstheme="majorHAnsi"/>
        </w:rPr>
        <w:t xml:space="preserve">algunos </w:t>
      </w:r>
      <w:r w:rsidRPr="00435919">
        <w:rPr>
          <w:rFonts w:asciiTheme="majorHAnsi" w:hAnsiTheme="majorHAnsi" w:cstheme="majorHAnsi"/>
        </w:rPr>
        <w:t xml:space="preserve"> casos de productos cosméticos y de limpieza, </w:t>
      </w:r>
      <w:r w:rsidR="003F1944" w:rsidRPr="00435919">
        <w:rPr>
          <w:rFonts w:asciiTheme="majorHAnsi" w:hAnsiTheme="majorHAnsi" w:cstheme="majorHAnsi"/>
        </w:rPr>
        <w:t>introducidos</w:t>
      </w:r>
      <w:r w:rsidRPr="00435919">
        <w:rPr>
          <w:rFonts w:asciiTheme="majorHAnsi" w:hAnsiTheme="majorHAnsi" w:cstheme="majorHAnsi"/>
        </w:rPr>
        <w:t xml:space="preserve"> por la industria (microplásticos primarios) </w:t>
      </w:r>
      <w:r w:rsidR="00FD3347">
        <w:rPr>
          <w:rFonts w:asciiTheme="majorHAnsi" w:hAnsiTheme="majorHAnsi" w:cstheme="majorHAnsi"/>
        </w:rPr>
        <w:t>así</w:t>
      </w:r>
      <w:r w:rsidR="00961D54">
        <w:rPr>
          <w:rFonts w:asciiTheme="majorHAnsi" w:hAnsiTheme="majorHAnsi" w:cstheme="majorHAnsi"/>
        </w:rPr>
        <w:t xml:space="preserve"> como de l</w:t>
      </w:r>
      <w:r w:rsidRPr="00435919">
        <w:rPr>
          <w:rFonts w:asciiTheme="majorHAnsi" w:hAnsiTheme="majorHAnsi" w:cstheme="majorHAnsi"/>
        </w:rPr>
        <w:t>a partir de la fragmentación de grandes piezas de plásticos que son abandonadas (microplásticos secundarios), las cuales se fraccionan debido a diferentes fenómenos como la acción de las mareas, la salinidad, la radiación solar, el pH y muchos otros factores (Andrady, 2011; Cole et al., 2011) y a la vez son transportados por las corrientes a diferentes zonas y ecosistemas marinos y costeros.</w:t>
      </w:r>
      <w:r w:rsidRPr="00435919">
        <w:rPr>
          <w:rFonts w:asciiTheme="majorHAnsi" w:eastAsiaTheme="majorEastAsia" w:hAnsiTheme="majorHAnsi" w:cstheme="majorHAnsi"/>
          <w:b/>
          <w:bCs/>
        </w:rPr>
        <w:t xml:space="preserve"> </w:t>
      </w:r>
    </w:p>
    <w:p w14:paraId="50406A4C" w14:textId="77777777" w:rsidR="006C5969" w:rsidRDefault="00DE04CF" w:rsidP="00C2131B">
      <w:pPr>
        <w:jc w:val="both"/>
        <w:rPr>
          <w:rFonts w:asciiTheme="majorHAnsi" w:hAnsiTheme="majorHAnsi" w:cstheme="majorHAnsi"/>
        </w:rPr>
      </w:pPr>
      <w:r w:rsidRPr="00435919">
        <w:rPr>
          <w:rFonts w:asciiTheme="majorHAnsi" w:hAnsiTheme="majorHAnsi" w:cstheme="majorHAnsi"/>
        </w:rPr>
        <w:t xml:space="preserve">La acción se </w:t>
      </w:r>
      <w:r w:rsidR="006C5969" w:rsidRPr="00435919">
        <w:rPr>
          <w:rFonts w:asciiTheme="majorHAnsi" w:hAnsiTheme="majorHAnsi" w:cstheme="majorHAnsi"/>
        </w:rPr>
        <w:t xml:space="preserve">concretará </w:t>
      </w:r>
      <w:r w:rsidR="006C5969">
        <w:rPr>
          <w:rFonts w:asciiTheme="majorHAnsi" w:hAnsiTheme="majorHAnsi" w:cstheme="majorHAnsi"/>
        </w:rPr>
        <w:t>con las siguientes metas:</w:t>
      </w:r>
    </w:p>
    <w:p w14:paraId="523ACD3C" w14:textId="02094AFA" w:rsidR="00C2131B" w:rsidRDefault="00AE42B0" w:rsidP="00C2131B">
      <w:pPr>
        <w:jc w:val="both"/>
        <w:rPr>
          <w:rFonts w:asciiTheme="majorHAnsi" w:hAnsiTheme="majorHAnsi" w:cstheme="majorHAnsi"/>
        </w:rPr>
      </w:pPr>
      <w:r>
        <w:rPr>
          <w:rFonts w:asciiTheme="majorHAnsi" w:hAnsiTheme="majorHAnsi" w:cstheme="majorHAnsi"/>
        </w:rPr>
        <w:t>E</w:t>
      </w:r>
      <w:r w:rsidR="00F445EA" w:rsidRPr="00435919">
        <w:rPr>
          <w:rFonts w:asciiTheme="majorHAnsi" w:hAnsiTheme="majorHAnsi" w:cstheme="majorHAnsi"/>
        </w:rPr>
        <w:t xml:space="preserve">n el año 2020, </w:t>
      </w:r>
      <w:r w:rsidR="00DE04CF" w:rsidRPr="00435919">
        <w:rPr>
          <w:rFonts w:asciiTheme="majorHAnsi" w:hAnsiTheme="majorHAnsi" w:cstheme="majorHAnsi"/>
        </w:rPr>
        <w:t>mediante el trabajo c</w:t>
      </w:r>
      <w:r w:rsidR="003F2B4C" w:rsidRPr="00435919">
        <w:rPr>
          <w:rFonts w:asciiTheme="majorHAnsi" w:hAnsiTheme="majorHAnsi" w:cstheme="majorHAnsi"/>
        </w:rPr>
        <w:t>onjuntamente</w:t>
      </w:r>
      <w:r w:rsidR="00A9776D" w:rsidRPr="00435919">
        <w:rPr>
          <w:rFonts w:asciiTheme="majorHAnsi" w:hAnsiTheme="majorHAnsi" w:cstheme="majorHAnsi"/>
        </w:rPr>
        <w:t xml:space="preserve"> con Invemar, universidades</w:t>
      </w:r>
      <w:r w:rsidR="00803744" w:rsidRPr="00435919">
        <w:rPr>
          <w:rFonts w:asciiTheme="majorHAnsi" w:hAnsiTheme="majorHAnsi" w:cstheme="majorHAnsi"/>
          <w:color w:val="FF0000"/>
        </w:rPr>
        <w:t>,</w:t>
      </w:r>
      <w:r w:rsidR="00A9776D" w:rsidRPr="00435919">
        <w:rPr>
          <w:rFonts w:asciiTheme="majorHAnsi" w:hAnsiTheme="majorHAnsi" w:cstheme="majorHAnsi"/>
        </w:rPr>
        <w:t xml:space="preserve"> </w:t>
      </w:r>
      <w:r w:rsidR="00547DAF" w:rsidRPr="00435919">
        <w:rPr>
          <w:rFonts w:asciiTheme="majorHAnsi" w:hAnsiTheme="majorHAnsi" w:cstheme="majorHAnsi"/>
        </w:rPr>
        <w:t>el Instituto de Investigación y Capacitación del Plástico y del Caucho</w:t>
      </w:r>
      <w:r w:rsidR="00A9776D" w:rsidRPr="00435919">
        <w:rPr>
          <w:rFonts w:asciiTheme="majorHAnsi" w:hAnsiTheme="majorHAnsi" w:cstheme="majorHAnsi"/>
        </w:rPr>
        <w:t xml:space="preserve"> </w:t>
      </w:r>
      <w:r w:rsidR="00C2131B" w:rsidRPr="00435919">
        <w:rPr>
          <w:rFonts w:asciiTheme="majorHAnsi" w:hAnsiTheme="majorHAnsi" w:cstheme="majorHAnsi"/>
        </w:rPr>
        <w:t xml:space="preserve">para </w:t>
      </w:r>
      <w:r w:rsidR="00DE04CF" w:rsidRPr="00435919">
        <w:rPr>
          <w:rFonts w:asciiTheme="majorHAnsi" w:hAnsiTheme="majorHAnsi" w:cstheme="majorHAnsi"/>
        </w:rPr>
        <w:t>evaluar</w:t>
      </w:r>
      <w:r w:rsidR="00A9776D" w:rsidRPr="00435919">
        <w:rPr>
          <w:rFonts w:asciiTheme="majorHAnsi" w:hAnsiTheme="majorHAnsi" w:cstheme="majorHAnsi"/>
        </w:rPr>
        <w:t xml:space="preserve"> los </w:t>
      </w:r>
      <w:r w:rsidR="00C2131B" w:rsidRPr="00435919">
        <w:rPr>
          <w:rFonts w:asciiTheme="majorHAnsi" w:hAnsiTheme="majorHAnsi" w:cstheme="majorHAnsi"/>
        </w:rPr>
        <w:t xml:space="preserve">efectos de la contaminación en Colombia y definir </w:t>
      </w:r>
      <w:r w:rsidR="003F1944" w:rsidRPr="00435919">
        <w:rPr>
          <w:rFonts w:asciiTheme="majorHAnsi" w:hAnsiTheme="majorHAnsi" w:cstheme="majorHAnsi"/>
        </w:rPr>
        <w:t>las acciones</w:t>
      </w:r>
      <w:r w:rsidR="00C2131B" w:rsidRPr="00435919">
        <w:rPr>
          <w:rFonts w:asciiTheme="majorHAnsi" w:hAnsiTheme="majorHAnsi" w:cstheme="majorHAnsi"/>
        </w:rPr>
        <w:t xml:space="preserve"> par</w:t>
      </w:r>
      <w:r w:rsidR="00061367" w:rsidRPr="00435919">
        <w:rPr>
          <w:rFonts w:asciiTheme="majorHAnsi" w:hAnsiTheme="majorHAnsi" w:cstheme="majorHAnsi"/>
        </w:rPr>
        <w:t>a la eliminación gradual del uso de microplásticos en productos (cosméticos, detergentes</w:t>
      </w:r>
      <w:r w:rsidR="00DE04CF" w:rsidRPr="00435919">
        <w:rPr>
          <w:rFonts w:asciiTheme="majorHAnsi" w:hAnsiTheme="majorHAnsi" w:cstheme="majorHAnsi"/>
        </w:rPr>
        <w:t xml:space="preserve"> y otras fuentes</w:t>
      </w:r>
      <w:r w:rsidR="00061367" w:rsidRPr="00435919">
        <w:rPr>
          <w:rFonts w:asciiTheme="majorHAnsi" w:hAnsiTheme="majorHAnsi" w:cstheme="majorHAnsi"/>
        </w:rPr>
        <w:t>).</w:t>
      </w:r>
      <w:r w:rsidR="00061367" w:rsidRPr="002557E3">
        <w:rPr>
          <w:rFonts w:asciiTheme="majorHAnsi" w:hAnsiTheme="majorHAnsi" w:cstheme="majorHAnsi"/>
        </w:rPr>
        <w:t xml:space="preserve"> </w:t>
      </w:r>
    </w:p>
    <w:p w14:paraId="34E058A7" w14:textId="77777777" w:rsidR="00A77414" w:rsidRDefault="00A77414" w:rsidP="00C2131B">
      <w:pPr>
        <w:jc w:val="both"/>
        <w:rPr>
          <w:rFonts w:asciiTheme="majorHAnsi" w:hAnsiTheme="majorHAnsi" w:cstheme="majorHAnsi"/>
        </w:rPr>
      </w:pPr>
    </w:p>
    <w:p w14:paraId="1DB5E10D" w14:textId="77777777" w:rsidR="00A77414" w:rsidRDefault="00A77414" w:rsidP="00C2131B">
      <w:pPr>
        <w:jc w:val="both"/>
        <w:rPr>
          <w:rFonts w:asciiTheme="majorHAnsi" w:hAnsiTheme="majorHAnsi" w:cstheme="majorHAnsi"/>
        </w:rPr>
      </w:pPr>
    </w:p>
    <w:tbl>
      <w:tblPr>
        <w:tblStyle w:val="Tablaconcuadrcula"/>
        <w:tblW w:w="0" w:type="auto"/>
        <w:tblLook w:val="04A0" w:firstRow="1" w:lastRow="0" w:firstColumn="1" w:lastColumn="0" w:noHBand="0" w:noVBand="1"/>
      </w:tblPr>
      <w:tblGrid>
        <w:gridCol w:w="2515"/>
        <w:gridCol w:w="1373"/>
      </w:tblGrid>
      <w:tr w:rsidR="00621EB7" w:rsidRPr="00910697" w14:paraId="7F01BD40" w14:textId="77777777" w:rsidTr="007D0BDF">
        <w:tc>
          <w:tcPr>
            <w:tcW w:w="2830" w:type="dxa"/>
            <w:shd w:val="clear" w:color="auto" w:fill="8496B0" w:themeFill="text2" w:themeFillTint="99"/>
          </w:tcPr>
          <w:p w14:paraId="65877627" w14:textId="77777777" w:rsidR="00621EB7" w:rsidRPr="00910697" w:rsidRDefault="00621EB7" w:rsidP="000742DE">
            <w:pPr>
              <w:jc w:val="center"/>
              <w:rPr>
                <w:rFonts w:asciiTheme="majorHAnsi" w:eastAsiaTheme="majorEastAsia" w:hAnsiTheme="majorHAnsi" w:cstheme="majorHAnsi"/>
                <w:b/>
                <w:bCs/>
                <w:sz w:val="20"/>
                <w:lang w:val="es-CO"/>
              </w:rPr>
            </w:pPr>
            <w:r w:rsidRPr="00910697">
              <w:rPr>
                <w:rFonts w:asciiTheme="majorHAnsi" w:eastAsiaTheme="majorEastAsia" w:hAnsiTheme="majorHAnsi" w:cstheme="majorHAnsi"/>
                <w:b/>
                <w:bCs/>
                <w:sz w:val="20"/>
                <w:lang w:val="es-CO"/>
              </w:rPr>
              <w:t>Meta</w:t>
            </w:r>
          </w:p>
        </w:tc>
        <w:tc>
          <w:tcPr>
            <w:tcW w:w="1058" w:type="dxa"/>
            <w:shd w:val="clear" w:color="auto" w:fill="8496B0" w:themeFill="text2" w:themeFillTint="99"/>
          </w:tcPr>
          <w:p w14:paraId="18CCAC7C" w14:textId="77777777" w:rsidR="00621EB7" w:rsidRPr="00910697" w:rsidRDefault="00621EB7" w:rsidP="000742DE">
            <w:pPr>
              <w:jc w:val="center"/>
              <w:rPr>
                <w:rFonts w:asciiTheme="majorHAnsi" w:eastAsiaTheme="majorEastAsia" w:hAnsiTheme="majorHAnsi" w:cstheme="majorHAnsi"/>
                <w:b/>
                <w:bCs/>
                <w:sz w:val="20"/>
                <w:lang w:val="es-CO"/>
              </w:rPr>
            </w:pPr>
            <w:r w:rsidRPr="00910697">
              <w:rPr>
                <w:rFonts w:asciiTheme="majorHAnsi" w:eastAsiaTheme="majorEastAsia" w:hAnsiTheme="majorHAnsi" w:cstheme="majorHAnsi"/>
                <w:b/>
                <w:bCs/>
                <w:sz w:val="20"/>
                <w:lang w:val="es-CO"/>
              </w:rPr>
              <w:t>Líder</w:t>
            </w:r>
          </w:p>
        </w:tc>
      </w:tr>
      <w:tr w:rsidR="00621EB7" w:rsidRPr="00910697" w14:paraId="35493E6C" w14:textId="77777777" w:rsidTr="004331F0">
        <w:tc>
          <w:tcPr>
            <w:tcW w:w="2830" w:type="dxa"/>
          </w:tcPr>
          <w:p w14:paraId="00C646E6" w14:textId="77777777" w:rsidR="00621EB7" w:rsidRPr="00910697" w:rsidRDefault="00621EB7" w:rsidP="00602003">
            <w:pPr>
              <w:jc w:val="both"/>
              <w:rPr>
                <w:rFonts w:asciiTheme="majorHAnsi" w:eastAsiaTheme="majorEastAsia" w:hAnsiTheme="majorHAnsi" w:cstheme="majorHAnsi"/>
                <w:sz w:val="20"/>
                <w:lang w:val="es-CO"/>
              </w:rPr>
            </w:pPr>
            <w:r w:rsidRPr="00910697">
              <w:rPr>
                <w:rFonts w:asciiTheme="majorHAnsi" w:eastAsiaTheme="majorEastAsia" w:hAnsiTheme="majorHAnsi" w:cstheme="majorHAnsi"/>
                <w:sz w:val="20"/>
                <w:lang w:val="es-CO"/>
              </w:rPr>
              <w:t>Establecimiento de agenda de trabajo con los sectores prioritarios</w:t>
            </w:r>
            <w:r w:rsidR="00673358" w:rsidRPr="00910697">
              <w:rPr>
                <w:rFonts w:asciiTheme="majorHAnsi" w:eastAsiaTheme="majorEastAsia" w:hAnsiTheme="majorHAnsi" w:cstheme="majorHAnsi"/>
                <w:sz w:val="20"/>
                <w:lang w:val="es-CO"/>
              </w:rPr>
              <w:t>.</w:t>
            </w:r>
          </w:p>
        </w:tc>
        <w:tc>
          <w:tcPr>
            <w:tcW w:w="1058" w:type="dxa"/>
          </w:tcPr>
          <w:p w14:paraId="519AA8C4" w14:textId="77777777" w:rsidR="00621EB7" w:rsidRPr="00910697" w:rsidRDefault="00621EB7" w:rsidP="00602003">
            <w:pPr>
              <w:jc w:val="both"/>
              <w:rPr>
                <w:rFonts w:asciiTheme="majorHAnsi" w:eastAsiaTheme="majorEastAsia" w:hAnsiTheme="majorHAnsi" w:cstheme="majorHAnsi"/>
                <w:sz w:val="20"/>
                <w:lang w:val="es-CO"/>
              </w:rPr>
            </w:pPr>
            <w:r w:rsidRPr="00910697">
              <w:rPr>
                <w:rFonts w:asciiTheme="majorHAnsi" w:eastAsiaTheme="majorEastAsia" w:hAnsiTheme="majorHAnsi" w:cstheme="majorHAnsi"/>
                <w:sz w:val="20"/>
                <w:lang w:val="es-CO"/>
              </w:rPr>
              <w:t>MADS</w:t>
            </w:r>
            <w:r w:rsidR="00A77414">
              <w:rPr>
                <w:rFonts w:asciiTheme="majorHAnsi" w:eastAsiaTheme="majorEastAsia" w:hAnsiTheme="majorHAnsi" w:cstheme="majorHAnsi"/>
                <w:sz w:val="20"/>
                <w:lang w:val="es-CO"/>
              </w:rPr>
              <w:t>, sectores involucrados</w:t>
            </w:r>
            <w:r w:rsidR="00AE42B0">
              <w:rPr>
                <w:rFonts w:asciiTheme="majorHAnsi" w:eastAsiaTheme="majorEastAsia" w:hAnsiTheme="majorHAnsi" w:cstheme="majorHAnsi"/>
                <w:sz w:val="20"/>
                <w:lang w:val="es-CO"/>
              </w:rPr>
              <w:t>.</w:t>
            </w:r>
          </w:p>
        </w:tc>
      </w:tr>
      <w:tr w:rsidR="00621EB7" w:rsidRPr="00910697" w14:paraId="30236AFE" w14:textId="77777777" w:rsidTr="004331F0">
        <w:tc>
          <w:tcPr>
            <w:tcW w:w="2830" w:type="dxa"/>
          </w:tcPr>
          <w:p w14:paraId="55EC84A8" w14:textId="77777777" w:rsidR="00621EB7" w:rsidRPr="00910697" w:rsidRDefault="00621EB7" w:rsidP="00602003">
            <w:pPr>
              <w:jc w:val="both"/>
              <w:rPr>
                <w:rFonts w:asciiTheme="majorHAnsi" w:eastAsiaTheme="majorEastAsia" w:hAnsiTheme="majorHAnsi" w:cstheme="majorHAnsi"/>
                <w:sz w:val="20"/>
                <w:lang w:val="es-CO"/>
              </w:rPr>
            </w:pPr>
            <w:r w:rsidRPr="00910697">
              <w:rPr>
                <w:rFonts w:asciiTheme="majorHAnsi" w:eastAsiaTheme="majorEastAsia" w:hAnsiTheme="majorHAnsi" w:cstheme="majorHAnsi"/>
                <w:sz w:val="20"/>
                <w:lang w:val="es-CO"/>
              </w:rPr>
              <w:t xml:space="preserve">A 2021 Evaluación de los efectos de la contaminación por </w:t>
            </w:r>
            <w:r w:rsidR="00F42D18" w:rsidRPr="00910697">
              <w:rPr>
                <w:rFonts w:asciiTheme="majorHAnsi" w:eastAsiaTheme="majorEastAsia" w:hAnsiTheme="majorHAnsi" w:cstheme="majorHAnsi"/>
                <w:sz w:val="20"/>
                <w:lang w:val="es-CO"/>
              </w:rPr>
              <w:t>microplásticos</w:t>
            </w:r>
            <w:r w:rsidR="00673358" w:rsidRPr="00910697">
              <w:rPr>
                <w:rFonts w:asciiTheme="majorHAnsi" w:eastAsiaTheme="majorEastAsia" w:hAnsiTheme="majorHAnsi" w:cstheme="majorHAnsi"/>
                <w:sz w:val="20"/>
                <w:lang w:val="es-CO"/>
              </w:rPr>
              <w:t>.</w:t>
            </w:r>
          </w:p>
        </w:tc>
        <w:tc>
          <w:tcPr>
            <w:tcW w:w="1058" w:type="dxa"/>
          </w:tcPr>
          <w:p w14:paraId="6DAA0F8C" w14:textId="77777777" w:rsidR="00621EB7" w:rsidRPr="00910697" w:rsidRDefault="00621EB7" w:rsidP="00602003">
            <w:pPr>
              <w:jc w:val="both"/>
              <w:rPr>
                <w:rFonts w:asciiTheme="majorHAnsi" w:eastAsiaTheme="majorEastAsia" w:hAnsiTheme="majorHAnsi" w:cstheme="majorHAnsi"/>
                <w:sz w:val="20"/>
                <w:lang w:val="es-CO"/>
              </w:rPr>
            </w:pPr>
            <w:r w:rsidRPr="00910697">
              <w:rPr>
                <w:rFonts w:asciiTheme="majorHAnsi" w:eastAsiaTheme="majorEastAsia" w:hAnsiTheme="majorHAnsi" w:cstheme="majorHAnsi"/>
                <w:sz w:val="20"/>
                <w:lang w:val="es-CO"/>
              </w:rPr>
              <w:t>MADS</w:t>
            </w:r>
            <w:r w:rsidR="00A77414">
              <w:rPr>
                <w:rFonts w:asciiTheme="majorHAnsi" w:eastAsiaTheme="majorEastAsia" w:hAnsiTheme="majorHAnsi" w:cstheme="majorHAnsi"/>
                <w:sz w:val="20"/>
                <w:lang w:val="es-CO"/>
              </w:rPr>
              <w:t>, sectores</w:t>
            </w:r>
            <w:r w:rsidR="00AE42B0">
              <w:rPr>
                <w:rFonts w:asciiTheme="majorHAnsi" w:eastAsiaTheme="majorEastAsia" w:hAnsiTheme="majorHAnsi" w:cstheme="majorHAnsi"/>
                <w:sz w:val="20"/>
                <w:lang w:val="es-CO"/>
              </w:rPr>
              <w:t>.</w:t>
            </w:r>
          </w:p>
        </w:tc>
      </w:tr>
      <w:tr w:rsidR="00621EB7" w:rsidRPr="00910697" w14:paraId="415EDD61" w14:textId="77777777" w:rsidTr="004331F0">
        <w:tc>
          <w:tcPr>
            <w:tcW w:w="2830" w:type="dxa"/>
          </w:tcPr>
          <w:p w14:paraId="59CC52EF" w14:textId="77777777" w:rsidR="00621EB7" w:rsidRPr="00910697" w:rsidRDefault="00621EB7" w:rsidP="00621EB7">
            <w:pPr>
              <w:jc w:val="both"/>
              <w:rPr>
                <w:rFonts w:asciiTheme="majorHAnsi" w:eastAsiaTheme="majorEastAsia" w:hAnsiTheme="majorHAnsi" w:cstheme="majorHAnsi"/>
                <w:sz w:val="20"/>
                <w:lang w:val="es-CO"/>
              </w:rPr>
            </w:pPr>
            <w:r w:rsidRPr="00910697">
              <w:rPr>
                <w:rFonts w:asciiTheme="majorHAnsi" w:eastAsiaTheme="majorEastAsia" w:hAnsiTheme="majorHAnsi" w:cstheme="majorHAnsi"/>
                <w:sz w:val="20"/>
                <w:lang w:val="es-CO"/>
              </w:rPr>
              <w:t xml:space="preserve">A 2022 Puesta en marcha de actividades para la solución. </w:t>
            </w:r>
          </w:p>
        </w:tc>
        <w:tc>
          <w:tcPr>
            <w:tcW w:w="1058" w:type="dxa"/>
          </w:tcPr>
          <w:p w14:paraId="0E9691AA" w14:textId="77777777" w:rsidR="00621EB7" w:rsidRPr="00910697" w:rsidRDefault="00621EB7" w:rsidP="00602003">
            <w:pPr>
              <w:jc w:val="both"/>
              <w:rPr>
                <w:rFonts w:asciiTheme="majorHAnsi" w:eastAsiaTheme="majorEastAsia" w:hAnsiTheme="majorHAnsi" w:cstheme="majorHAnsi"/>
                <w:sz w:val="20"/>
                <w:lang w:val="es-CO"/>
              </w:rPr>
            </w:pPr>
            <w:r w:rsidRPr="00910697">
              <w:rPr>
                <w:rFonts w:asciiTheme="majorHAnsi" w:eastAsiaTheme="majorEastAsia" w:hAnsiTheme="majorHAnsi" w:cstheme="majorHAnsi"/>
                <w:sz w:val="20"/>
                <w:lang w:val="es-CO"/>
              </w:rPr>
              <w:t>MADS</w:t>
            </w:r>
            <w:r w:rsidR="00A77414">
              <w:rPr>
                <w:rFonts w:asciiTheme="majorHAnsi" w:eastAsiaTheme="majorEastAsia" w:hAnsiTheme="majorHAnsi" w:cstheme="majorHAnsi"/>
                <w:sz w:val="20"/>
                <w:lang w:val="es-CO"/>
              </w:rPr>
              <w:t>, sectores, universidades</w:t>
            </w:r>
            <w:r w:rsidR="00AE42B0">
              <w:rPr>
                <w:rFonts w:asciiTheme="majorHAnsi" w:eastAsiaTheme="majorEastAsia" w:hAnsiTheme="majorHAnsi" w:cstheme="majorHAnsi"/>
                <w:sz w:val="20"/>
                <w:lang w:val="es-CO"/>
              </w:rPr>
              <w:t>.</w:t>
            </w:r>
          </w:p>
        </w:tc>
      </w:tr>
    </w:tbl>
    <w:p w14:paraId="6F5FBC09" w14:textId="77777777" w:rsidR="009D426C" w:rsidRPr="002557E3" w:rsidRDefault="009D426C" w:rsidP="00C2131B">
      <w:pPr>
        <w:jc w:val="both"/>
        <w:rPr>
          <w:rFonts w:asciiTheme="majorHAnsi" w:hAnsiTheme="majorHAnsi" w:cstheme="majorHAnsi"/>
        </w:rPr>
      </w:pPr>
    </w:p>
    <w:p w14:paraId="46BD9164" w14:textId="77777777" w:rsidR="00C2131B" w:rsidRPr="002557E3" w:rsidRDefault="00C2131B" w:rsidP="004C3571">
      <w:pPr>
        <w:pStyle w:val="Ttulo2"/>
        <w:pBdr>
          <w:bottom w:val="single" w:sz="4" w:space="1" w:color="auto"/>
        </w:pBdr>
        <w:rPr>
          <w:rFonts w:cstheme="majorHAnsi"/>
          <w:b/>
          <w:bCs/>
          <w:color w:val="auto"/>
        </w:rPr>
      </w:pPr>
      <w:bookmarkStart w:id="26" w:name="_Toc19724665"/>
      <w:r w:rsidRPr="002557E3">
        <w:rPr>
          <w:rFonts w:cstheme="majorHAnsi"/>
          <w:b/>
          <w:bCs/>
          <w:noProof/>
          <w:color w:val="auto"/>
          <w:lang w:val="es-CO" w:eastAsia="es-CO"/>
        </w:rPr>
        <w:drawing>
          <wp:anchor distT="0" distB="0" distL="114300" distR="114300" simplePos="0" relativeHeight="251664384" behindDoc="0" locked="0" layoutInCell="1" allowOverlap="1" wp14:anchorId="13BD001A" wp14:editId="54B9B372">
            <wp:simplePos x="0" y="0"/>
            <wp:positionH relativeFrom="column">
              <wp:posOffset>1511935</wp:posOffset>
            </wp:positionH>
            <wp:positionV relativeFrom="paragraph">
              <wp:posOffset>9525</wp:posOffset>
            </wp:positionV>
            <wp:extent cx="1031875" cy="666750"/>
            <wp:effectExtent l="0" t="0" r="0" b="0"/>
            <wp:wrapSquare wrapText="bothSides"/>
            <wp:docPr id="7" name="Imagen 6">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40BCECB-5441-4D93-9D9B-61ECD49F38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40BCECB-5441-4D93-9D9B-61ECD49F3870}"/>
                        </a:ext>
                      </a:extLst>
                    </pic:cNvPr>
                    <pic:cNvPicPr>
                      <a:picLocks noChangeAspect="1"/>
                    </pic:cNvPicPr>
                  </pic:nvPicPr>
                  <pic:blipFill rotWithShape="1">
                    <a:blip r:embed="rId22" cstate="print">
                      <a:duotone>
                        <a:schemeClr val="accent6">
                          <a:shade val="45000"/>
                          <a:satMod val="135000"/>
                        </a:schemeClr>
                        <a:prstClr val="white"/>
                      </a:duotone>
                      <a:extLst>
                        <a:ext uri="{28A0092B-C50C-407E-A947-70E740481C1C}">
                          <a14:useLocalDpi xmlns:a14="http://schemas.microsoft.com/office/drawing/2010/main" val="0"/>
                        </a:ext>
                      </a:extLst>
                    </a:blip>
                    <a:srcRect l="3005" t="11005" r="2616" b="28012"/>
                    <a:stretch/>
                  </pic:blipFill>
                  <pic:spPr>
                    <a:xfrm>
                      <a:off x="0" y="0"/>
                      <a:ext cx="1031875" cy="666750"/>
                    </a:xfrm>
                    <a:prstGeom prst="rect">
                      <a:avLst/>
                    </a:prstGeom>
                  </pic:spPr>
                </pic:pic>
              </a:graphicData>
            </a:graphic>
            <wp14:sizeRelH relativeFrom="margin">
              <wp14:pctWidth>0</wp14:pctWidth>
            </wp14:sizeRelH>
            <wp14:sizeRelV relativeFrom="margin">
              <wp14:pctHeight>0</wp14:pctHeight>
            </wp14:sizeRelV>
          </wp:anchor>
        </w:drawing>
      </w:r>
      <w:r w:rsidRPr="002557E3">
        <w:rPr>
          <w:rFonts w:cstheme="majorHAnsi"/>
          <w:b/>
          <w:bCs/>
          <w:color w:val="auto"/>
        </w:rPr>
        <w:t xml:space="preserve">Acción </w:t>
      </w:r>
      <w:r w:rsidR="002A2F17" w:rsidRPr="002557E3">
        <w:rPr>
          <w:rFonts w:cstheme="majorHAnsi"/>
          <w:b/>
          <w:bCs/>
          <w:color w:val="auto"/>
        </w:rPr>
        <w:t>7</w:t>
      </w:r>
      <w:r w:rsidRPr="002557E3">
        <w:rPr>
          <w:rFonts w:cstheme="majorHAnsi"/>
          <w:b/>
          <w:bCs/>
          <w:color w:val="auto"/>
        </w:rPr>
        <w:t>: Articulación</w:t>
      </w:r>
      <w:r w:rsidR="00880128">
        <w:rPr>
          <w:rFonts w:cstheme="majorHAnsi"/>
          <w:b/>
          <w:bCs/>
          <w:color w:val="auto"/>
        </w:rPr>
        <w:t xml:space="preserve"> con el</w:t>
      </w:r>
      <w:r w:rsidRPr="002557E3">
        <w:rPr>
          <w:rFonts w:cstheme="majorHAnsi"/>
          <w:b/>
          <w:bCs/>
          <w:color w:val="auto"/>
        </w:rPr>
        <w:t xml:space="preserve"> </w:t>
      </w:r>
      <w:r w:rsidR="00734014" w:rsidRPr="002557E3">
        <w:rPr>
          <w:rFonts w:cstheme="majorHAnsi"/>
          <w:b/>
          <w:bCs/>
          <w:color w:val="auto"/>
        </w:rPr>
        <w:t>Servicio Público de Aseo</w:t>
      </w:r>
      <w:bookmarkEnd w:id="26"/>
    </w:p>
    <w:p w14:paraId="717F875C" w14:textId="77777777" w:rsidR="002A2F17" w:rsidRPr="002557E3" w:rsidRDefault="002A2F17" w:rsidP="007B3642">
      <w:pPr>
        <w:jc w:val="both"/>
        <w:rPr>
          <w:rFonts w:asciiTheme="majorHAnsi" w:hAnsiTheme="majorHAnsi" w:cstheme="majorHAnsi"/>
        </w:rPr>
      </w:pPr>
    </w:p>
    <w:p w14:paraId="4478D30D" w14:textId="17D6E42B" w:rsidR="00923854" w:rsidRDefault="00C2131B" w:rsidP="007B3642">
      <w:pPr>
        <w:jc w:val="both"/>
        <w:rPr>
          <w:rFonts w:asciiTheme="majorHAnsi" w:hAnsiTheme="majorHAnsi" w:cstheme="majorHAnsi"/>
        </w:rPr>
      </w:pPr>
      <w:r w:rsidRPr="002557E3">
        <w:rPr>
          <w:rFonts w:asciiTheme="majorHAnsi" w:hAnsiTheme="majorHAnsi" w:cstheme="majorHAnsi"/>
        </w:rPr>
        <w:t xml:space="preserve">Dado que los </w:t>
      </w:r>
      <w:r w:rsidR="00734014" w:rsidRPr="002557E3">
        <w:rPr>
          <w:rFonts w:asciiTheme="majorHAnsi" w:hAnsiTheme="majorHAnsi" w:cstheme="majorHAnsi"/>
        </w:rPr>
        <w:t xml:space="preserve">residuos de envases y empaques </w:t>
      </w:r>
      <w:r w:rsidRPr="002557E3">
        <w:rPr>
          <w:rFonts w:asciiTheme="majorHAnsi" w:hAnsiTheme="majorHAnsi" w:cstheme="majorHAnsi"/>
        </w:rPr>
        <w:t>plásticos de un solo uso hacen parte</w:t>
      </w:r>
      <w:r w:rsidR="00136804" w:rsidRPr="002557E3">
        <w:rPr>
          <w:rFonts w:asciiTheme="majorHAnsi" w:hAnsiTheme="majorHAnsi" w:cstheme="majorHAnsi"/>
        </w:rPr>
        <w:t xml:space="preserve"> de los residuos sólidos </w:t>
      </w:r>
      <w:r w:rsidR="00923854" w:rsidRPr="002557E3">
        <w:rPr>
          <w:rFonts w:asciiTheme="majorHAnsi" w:hAnsiTheme="majorHAnsi" w:cstheme="majorHAnsi"/>
        </w:rPr>
        <w:t>que se gestionan en las fases primarias, en el marco del</w:t>
      </w:r>
      <w:r w:rsidR="00136804" w:rsidRPr="002557E3">
        <w:rPr>
          <w:rFonts w:asciiTheme="majorHAnsi" w:hAnsiTheme="majorHAnsi" w:cstheme="majorHAnsi"/>
        </w:rPr>
        <w:t xml:space="preserve"> </w:t>
      </w:r>
      <w:r w:rsidRPr="002557E3">
        <w:rPr>
          <w:rFonts w:asciiTheme="majorHAnsi" w:hAnsiTheme="majorHAnsi" w:cstheme="majorHAnsi"/>
        </w:rPr>
        <w:t xml:space="preserve">servicio </w:t>
      </w:r>
      <w:r w:rsidR="00136804" w:rsidRPr="002557E3">
        <w:rPr>
          <w:rFonts w:asciiTheme="majorHAnsi" w:hAnsiTheme="majorHAnsi" w:cstheme="majorHAnsi"/>
        </w:rPr>
        <w:t>público</w:t>
      </w:r>
      <w:r w:rsidRPr="002557E3">
        <w:rPr>
          <w:rFonts w:asciiTheme="majorHAnsi" w:hAnsiTheme="majorHAnsi" w:cstheme="majorHAnsi"/>
        </w:rPr>
        <w:t xml:space="preserve"> de aseo, </w:t>
      </w:r>
      <w:r w:rsidR="00923854" w:rsidRPr="002557E3">
        <w:rPr>
          <w:rFonts w:asciiTheme="majorHAnsi" w:hAnsiTheme="majorHAnsi" w:cstheme="majorHAnsi"/>
        </w:rPr>
        <w:t>se debe establecer una</w:t>
      </w:r>
      <w:r w:rsidR="00734014" w:rsidRPr="002557E3">
        <w:rPr>
          <w:rFonts w:asciiTheme="majorHAnsi" w:hAnsiTheme="majorHAnsi" w:cstheme="majorHAnsi"/>
        </w:rPr>
        <w:t xml:space="preserve"> estrecha </w:t>
      </w:r>
      <w:r w:rsidR="00247D8D">
        <w:rPr>
          <w:rFonts w:asciiTheme="majorHAnsi" w:hAnsiTheme="majorHAnsi" w:cstheme="majorHAnsi"/>
        </w:rPr>
        <w:t>articulación entre</w:t>
      </w:r>
      <w:r w:rsidR="00734014" w:rsidRPr="002557E3">
        <w:rPr>
          <w:rFonts w:asciiTheme="majorHAnsi" w:hAnsiTheme="majorHAnsi" w:cstheme="majorHAnsi"/>
        </w:rPr>
        <w:t xml:space="preserve"> el Plan </w:t>
      </w:r>
      <w:r w:rsidR="00AE42B0">
        <w:rPr>
          <w:rFonts w:asciiTheme="majorHAnsi" w:hAnsiTheme="majorHAnsi" w:cstheme="majorHAnsi"/>
        </w:rPr>
        <w:t>N</w:t>
      </w:r>
      <w:r w:rsidR="00734014" w:rsidRPr="002557E3">
        <w:rPr>
          <w:rFonts w:asciiTheme="majorHAnsi" w:hAnsiTheme="majorHAnsi" w:cstheme="majorHAnsi"/>
        </w:rPr>
        <w:t xml:space="preserve">acional </w:t>
      </w:r>
      <w:r w:rsidR="00923854" w:rsidRPr="002557E3">
        <w:rPr>
          <w:rFonts w:asciiTheme="majorHAnsi" w:hAnsiTheme="majorHAnsi" w:cstheme="majorHAnsi"/>
        </w:rPr>
        <w:t xml:space="preserve">para la Gestión </w:t>
      </w:r>
      <w:r w:rsidR="000D6B3D">
        <w:rPr>
          <w:rFonts w:asciiTheme="majorHAnsi" w:hAnsiTheme="majorHAnsi" w:cstheme="majorHAnsi"/>
        </w:rPr>
        <w:t xml:space="preserve">Sostenible </w:t>
      </w:r>
      <w:r w:rsidR="00923854" w:rsidRPr="002557E3">
        <w:rPr>
          <w:rFonts w:asciiTheme="majorHAnsi" w:hAnsiTheme="majorHAnsi" w:cstheme="majorHAnsi"/>
        </w:rPr>
        <w:t xml:space="preserve">de los </w:t>
      </w:r>
      <w:r w:rsidR="00AE42B0">
        <w:rPr>
          <w:rFonts w:asciiTheme="majorHAnsi" w:hAnsiTheme="majorHAnsi" w:cstheme="majorHAnsi"/>
        </w:rPr>
        <w:t>P</w:t>
      </w:r>
      <w:r w:rsidR="00734014" w:rsidRPr="002557E3">
        <w:rPr>
          <w:rFonts w:asciiTheme="majorHAnsi" w:hAnsiTheme="majorHAnsi" w:cstheme="majorHAnsi"/>
        </w:rPr>
        <w:t>lástico</w:t>
      </w:r>
      <w:r w:rsidR="00923854" w:rsidRPr="002557E3">
        <w:rPr>
          <w:rFonts w:asciiTheme="majorHAnsi" w:hAnsiTheme="majorHAnsi" w:cstheme="majorHAnsi"/>
        </w:rPr>
        <w:t>s</w:t>
      </w:r>
      <w:r w:rsidR="00734014" w:rsidRPr="002557E3">
        <w:rPr>
          <w:rFonts w:asciiTheme="majorHAnsi" w:hAnsiTheme="majorHAnsi" w:cstheme="majorHAnsi"/>
        </w:rPr>
        <w:t xml:space="preserve"> de un solo uso y la normatividad </w:t>
      </w:r>
      <w:r w:rsidR="00923854" w:rsidRPr="002557E3">
        <w:rPr>
          <w:rFonts w:asciiTheme="majorHAnsi" w:hAnsiTheme="majorHAnsi" w:cstheme="majorHAnsi"/>
        </w:rPr>
        <w:t>relacionada con dicho servicio.</w:t>
      </w:r>
      <w:r w:rsidR="00734014" w:rsidRPr="002557E3">
        <w:rPr>
          <w:rFonts w:asciiTheme="majorHAnsi" w:hAnsiTheme="majorHAnsi" w:cstheme="majorHAnsi"/>
        </w:rPr>
        <w:t xml:space="preserve"> Las siguientes acciones harán parte de la cooperación con </w:t>
      </w:r>
      <w:r w:rsidRPr="002557E3">
        <w:rPr>
          <w:rFonts w:asciiTheme="majorHAnsi" w:hAnsiTheme="majorHAnsi" w:cstheme="majorHAnsi"/>
        </w:rPr>
        <w:t xml:space="preserve">el Ministerio de </w:t>
      </w:r>
      <w:r w:rsidR="00DA2729" w:rsidRPr="002557E3">
        <w:rPr>
          <w:rFonts w:asciiTheme="majorHAnsi" w:hAnsiTheme="majorHAnsi" w:cstheme="majorHAnsi"/>
        </w:rPr>
        <w:t xml:space="preserve">Vivienda, Ciudad y Territorio, </w:t>
      </w:r>
      <w:r w:rsidRPr="002557E3">
        <w:rPr>
          <w:rFonts w:asciiTheme="majorHAnsi" w:hAnsiTheme="majorHAnsi" w:cstheme="majorHAnsi"/>
        </w:rPr>
        <w:t xml:space="preserve">la </w:t>
      </w:r>
      <w:r w:rsidR="00923854" w:rsidRPr="002557E3">
        <w:rPr>
          <w:rFonts w:asciiTheme="majorHAnsi" w:hAnsiTheme="majorHAnsi" w:cstheme="majorHAnsi"/>
        </w:rPr>
        <w:t>Comisión de Regulación de Agua Potable y Saneamiento B</w:t>
      </w:r>
      <w:r w:rsidR="00734014" w:rsidRPr="002557E3">
        <w:rPr>
          <w:rFonts w:asciiTheme="majorHAnsi" w:hAnsiTheme="majorHAnsi" w:cstheme="majorHAnsi"/>
        </w:rPr>
        <w:t>ásico</w:t>
      </w:r>
      <w:r w:rsidR="00923854" w:rsidRPr="002557E3">
        <w:rPr>
          <w:rFonts w:asciiTheme="majorHAnsi" w:hAnsiTheme="majorHAnsi" w:cstheme="majorHAnsi"/>
        </w:rPr>
        <w:t xml:space="preserve"> y la Superintendencia de Servicios Públicos</w:t>
      </w:r>
      <w:r w:rsidR="00547DAF">
        <w:rPr>
          <w:rFonts w:asciiTheme="majorHAnsi" w:hAnsiTheme="majorHAnsi" w:cstheme="majorHAnsi"/>
        </w:rPr>
        <w:t>, las autoridades locales, las organizaciones de recicladores de oficio en proceso de formalizaci</w:t>
      </w:r>
      <w:r w:rsidR="00803744">
        <w:rPr>
          <w:rFonts w:asciiTheme="majorHAnsi" w:hAnsiTheme="majorHAnsi" w:cstheme="majorHAnsi"/>
        </w:rPr>
        <w:t>ó</w:t>
      </w:r>
      <w:r w:rsidR="00547DAF">
        <w:rPr>
          <w:rFonts w:asciiTheme="majorHAnsi" w:hAnsiTheme="majorHAnsi" w:cstheme="majorHAnsi"/>
        </w:rPr>
        <w:t>n / formalizados y las empresas prestadoras del servicio de aseo</w:t>
      </w:r>
      <w:r w:rsidR="00A307A4">
        <w:rPr>
          <w:rFonts w:asciiTheme="majorHAnsi" w:hAnsiTheme="majorHAnsi" w:cstheme="majorHAnsi"/>
        </w:rPr>
        <w:t>, considerando los lineamientos establecidos en los PGIRS.</w:t>
      </w:r>
    </w:p>
    <w:tbl>
      <w:tblPr>
        <w:tblStyle w:val="Tablaconcuadrcula"/>
        <w:tblW w:w="0" w:type="auto"/>
        <w:tblLook w:val="04A0" w:firstRow="1" w:lastRow="0" w:firstColumn="1" w:lastColumn="0" w:noHBand="0" w:noVBand="1"/>
      </w:tblPr>
      <w:tblGrid>
        <w:gridCol w:w="2689"/>
        <w:gridCol w:w="1199"/>
      </w:tblGrid>
      <w:tr w:rsidR="00880128" w:rsidRPr="00A15BC1" w14:paraId="69D0A23F" w14:textId="77777777" w:rsidTr="007D0BDF">
        <w:tc>
          <w:tcPr>
            <w:tcW w:w="2689" w:type="dxa"/>
            <w:shd w:val="clear" w:color="auto" w:fill="8496B0" w:themeFill="text2" w:themeFillTint="99"/>
          </w:tcPr>
          <w:p w14:paraId="6A4572A9" w14:textId="77777777" w:rsidR="00880128" w:rsidRPr="00A15BC1" w:rsidRDefault="00880128" w:rsidP="000742DE">
            <w:pPr>
              <w:jc w:val="center"/>
              <w:rPr>
                <w:rFonts w:asciiTheme="majorHAnsi" w:hAnsiTheme="majorHAnsi" w:cstheme="majorHAnsi"/>
                <w:b/>
                <w:bCs/>
                <w:sz w:val="20"/>
              </w:rPr>
            </w:pPr>
            <w:r w:rsidRPr="00A15BC1">
              <w:rPr>
                <w:rFonts w:asciiTheme="majorHAnsi" w:hAnsiTheme="majorHAnsi" w:cstheme="majorHAnsi"/>
                <w:b/>
                <w:bCs/>
                <w:sz w:val="20"/>
              </w:rPr>
              <w:t>Metas</w:t>
            </w:r>
          </w:p>
        </w:tc>
        <w:tc>
          <w:tcPr>
            <w:tcW w:w="1199" w:type="dxa"/>
            <w:shd w:val="clear" w:color="auto" w:fill="8496B0" w:themeFill="text2" w:themeFillTint="99"/>
          </w:tcPr>
          <w:p w14:paraId="054CAE8A" w14:textId="77777777" w:rsidR="00880128" w:rsidRPr="00A15BC1" w:rsidRDefault="00880128" w:rsidP="000742DE">
            <w:pPr>
              <w:jc w:val="center"/>
              <w:rPr>
                <w:rFonts w:asciiTheme="majorHAnsi" w:hAnsiTheme="majorHAnsi" w:cstheme="majorHAnsi"/>
                <w:b/>
                <w:bCs/>
                <w:sz w:val="20"/>
              </w:rPr>
            </w:pPr>
            <w:r w:rsidRPr="00A15BC1">
              <w:rPr>
                <w:rFonts w:asciiTheme="majorHAnsi" w:hAnsiTheme="majorHAnsi" w:cstheme="majorHAnsi"/>
                <w:b/>
                <w:bCs/>
                <w:sz w:val="20"/>
              </w:rPr>
              <w:t>Líder</w:t>
            </w:r>
          </w:p>
        </w:tc>
      </w:tr>
      <w:tr w:rsidR="00A307A4" w:rsidRPr="00A15BC1" w14:paraId="779A8E70" w14:textId="77777777" w:rsidTr="00ED6FEA">
        <w:tc>
          <w:tcPr>
            <w:tcW w:w="2689" w:type="dxa"/>
          </w:tcPr>
          <w:p w14:paraId="03ED3AFC" w14:textId="77777777" w:rsidR="00A307A4" w:rsidRPr="00A15BC1" w:rsidRDefault="00A307A4" w:rsidP="00C50BA2">
            <w:pPr>
              <w:autoSpaceDE w:val="0"/>
              <w:autoSpaceDN w:val="0"/>
              <w:adjustRightInd w:val="0"/>
              <w:jc w:val="both"/>
              <w:rPr>
                <w:rFonts w:asciiTheme="majorHAnsi" w:hAnsiTheme="majorHAnsi" w:cstheme="majorHAnsi"/>
                <w:sz w:val="20"/>
              </w:rPr>
            </w:pPr>
            <w:r w:rsidRPr="00A15BC1">
              <w:rPr>
                <w:rFonts w:asciiTheme="majorHAnsi" w:hAnsiTheme="majorHAnsi" w:cstheme="majorHAnsi"/>
                <w:sz w:val="20"/>
                <w:lang w:val="es-CO"/>
              </w:rPr>
              <w:t>A 2019 definici</w:t>
            </w:r>
            <w:r w:rsidR="00C50BA2" w:rsidRPr="00A15BC1">
              <w:rPr>
                <w:rFonts w:asciiTheme="majorHAnsi" w:hAnsiTheme="majorHAnsi" w:cstheme="majorHAnsi"/>
                <w:sz w:val="20"/>
                <w:lang w:val="es-CO"/>
              </w:rPr>
              <w:t xml:space="preserve">ón de agenda de </w:t>
            </w:r>
            <w:r w:rsidR="000D6B3D" w:rsidRPr="00A15BC1">
              <w:rPr>
                <w:rFonts w:asciiTheme="majorHAnsi" w:hAnsiTheme="majorHAnsi" w:cstheme="majorHAnsi"/>
                <w:sz w:val="20"/>
                <w:lang w:val="es-CO"/>
              </w:rPr>
              <w:t>t</w:t>
            </w:r>
            <w:r w:rsidR="00C50BA2" w:rsidRPr="00A15BC1">
              <w:rPr>
                <w:rFonts w:asciiTheme="majorHAnsi" w:hAnsiTheme="majorHAnsi" w:cstheme="majorHAnsi"/>
                <w:sz w:val="20"/>
                <w:lang w:val="es-CO"/>
              </w:rPr>
              <w:t>rabajo.</w:t>
            </w:r>
          </w:p>
        </w:tc>
        <w:tc>
          <w:tcPr>
            <w:tcW w:w="1199" w:type="dxa"/>
          </w:tcPr>
          <w:p w14:paraId="3EFC7ED5" w14:textId="77777777" w:rsidR="00A307A4" w:rsidRPr="00A15BC1" w:rsidRDefault="00ED6FEA" w:rsidP="00A77414">
            <w:pPr>
              <w:jc w:val="center"/>
              <w:rPr>
                <w:rFonts w:asciiTheme="majorHAnsi" w:hAnsiTheme="majorHAnsi" w:cstheme="majorHAnsi"/>
                <w:sz w:val="20"/>
              </w:rPr>
            </w:pPr>
            <w:r>
              <w:rPr>
                <w:rFonts w:asciiTheme="majorHAnsi" w:hAnsiTheme="majorHAnsi" w:cstheme="majorHAnsi"/>
                <w:sz w:val="20"/>
              </w:rPr>
              <w:t>MVCT</w:t>
            </w:r>
            <w:r w:rsidR="00A77414">
              <w:rPr>
                <w:rFonts w:asciiTheme="majorHAnsi" w:hAnsiTheme="majorHAnsi" w:cstheme="majorHAnsi"/>
                <w:sz w:val="20"/>
              </w:rPr>
              <w:t xml:space="preserve"> apoyo gobierno y mesa</w:t>
            </w:r>
            <w:r w:rsidR="00AE42B0">
              <w:rPr>
                <w:rFonts w:asciiTheme="majorHAnsi" w:hAnsiTheme="majorHAnsi" w:cstheme="majorHAnsi"/>
                <w:sz w:val="20"/>
              </w:rPr>
              <w:t>.</w:t>
            </w:r>
          </w:p>
        </w:tc>
      </w:tr>
      <w:tr w:rsidR="00880128" w:rsidRPr="00A15BC1" w14:paraId="41D0F60C" w14:textId="77777777" w:rsidTr="00ED6FEA">
        <w:tc>
          <w:tcPr>
            <w:tcW w:w="2689" w:type="dxa"/>
          </w:tcPr>
          <w:p w14:paraId="7F574F73" w14:textId="77777777" w:rsidR="00880128" w:rsidRPr="00A15BC1" w:rsidRDefault="00880128" w:rsidP="007C3113">
            <w:pPr>
              <w:jc w:val="both"/>
              <w:rPr>
                <w:rFonts w:asciiTheme="majorHAnsi" w:hAnsiTheme="majorHAnsi" w:cstheme="majorHAnsi"/>
                <w:sz w:val="20"/>
                <w:lang w:val="es-CO"/>
              </w:rPr>
            </w:pPr>
            <w:r w:rsidRPr="00A15BC1">
              <w:rPr>
                <w:rFonts w:asciiTheme="majorHAnsi" w:hAnsiTheme="majorHAnsi" w:cstheme="majorHAnsi"/>
                <w:sz w:val="20"/>
              </w:rPr>
              <w:t>A 2019, ajustar el código de colores a las condiciones del servicio público de aseo</w:t>
            </w:r>
            <w:r w:rsidR="007C3113" w:rsidRPr="00A15BC1">
              <w:rPr>
                <w:rFonts w:asciiTheme="majorHAnsi" w:hAnsiTheme="majorHAnsi" w:cstheme="majorHAnsi"/>
                <w:sz w:val="20"/>
              </w:rPr>
              <w:t>.</w:t>
            </w:r>
            <w:r w:rsidRPr="00A15BC1">
              <w:rPr>
                <w:rFonts w:asciiTheme="majorHAnsi" w:hAnsiTheme="majorHAnsi" w:cstheme="majorHAnsi"/>
                <w:sz w:val="20"/>
              </w:rPr>
              <w:t xml:space="preserve">  </w:t>
            </w:r>
          </w:p>
        </w:tc>
        <w:tc>
          <w:tcPr>
            <w:tcW w:w="1199" w:type="dxa"/>
          </w:tcPr>
          <w:p w14:paraId="538FFD37" w14:textId="77777777" w:rsidR="00880128" w:rsidRPr="00A15BC1" w:rsidRDefault="00880128" w:rsidP="00ED6FEA">
            <w:pPr>
              <w:jc w:val="center"/>
              <w:rPr>
                <w:rFonts w:asciiTheme="majorHAnsi" w:hAnsiTheme="majorHAnsi" w:cstheme="majorHAnsi"/>
                <w:sz w:val="20"/>
              </w:rPr>
            </w:pPr>
          </w:p>
          <w:p w14:paraId="55F20C5C" w14:textId="77777777" w:rsidR="00880128" w:rsidRPr="00A15BC1" w:rsidRDefault="00880128" w:rsidP="00ED6FEA">
            <w:pPr>
              <w:jc w:val="center"/>
              <w:rPr>
                <w:rFonts w:asciiTheme="majorHAnsi" w:hAnsiTheme="majorHAnsi" w:cstheme="majorHAnsi"/>
                <w:sz w:val="20"/>
              </w:rPr>
            </w:pPr>
            <w:r w:rsidRPr="00A15BC1">
              <w:rPr>
                <w:rFonts w:asciiTheme="majorHAnsi" w:hAnsiTheme="majorHAnsi" w:cstheme="majorHAnsi"/>
                <w:sz w:val="20"/>
              </w:rPr>
              <w:t>MADS</w:t>
            </w:r>
            <w:r w:rsidR="00A77414">
              <w:rPr>
                <w:rFonts w:asciiTheme="majorHAnsi" w:hAnsiTheme="majorHAnsi" w:cstheme="majorHAnsi"/>
                <w:sz w:val="20"/>
              </w:rPr>
              <w:t>, apoyo, MVCT</w:t>
            </w:r>
            <w:r w:rsidR="00AE42B0">
              <w:rPr>
                <w:rFonts w:asciiTheme="majorHAnsi" w:hAnsiTheme="majorHAnsi" w:cstheme="majorHAnsi"/>
                <w:sz w:val="20"/>
              </w:rPr>
              <w:t>.</w:t>
            </w:r>
          </w:p>
        </w:tc>
      </w:tr>
      <w:tr w:rsidR="00F42D18" w:rsidRPr="00A15BC1" w14:paraId="593D06F8" w14:textId="77777777" w:rsidTr="00ED6FEA">
        <w:tc>
          <w:tcPr>
            <w:tcW w:w="2689" w:type="dxa"/>
          </w:tcPr>
          <w:p w14:paraId="087BEEEC" w14:textId="77777777" w:rsidR="00F42D18" w:rsidRPr="00A15BC1" w:rsidRDefault="00F57A12" w:rsidP="00F57A12">
            <w:pPr>
              <w:jc w:val="both"/>
              <w:rPr>
                <w:rFonts w:asciiTheme="majorHAnsi" w:hAnsiTheme="majorHAnsi" w:cstheme="majorHAnsi"/>
                <w:sz w:val="20"/>
              </w:rPr>
            </w:pPr>
            <w:r>
              <w:rPr>
                <w:rFonts w:asciiTheme="majorHAnsi" w:hAnsiTheme="majorHAnsi" w:cstheme="majorHAnsi"/>
                <w:sz w:val="20"/>
              </w:rPr>
              <w:t>A 2020, r</w:t>
            </w:r>
            <w:r w:rsidRPr="00A15BC1">
              <w:rPr>
                <w:rFonts w:asciiTheme="majorHAnsi" w:hAnsiTheme="majorHAnsi" w:cstheme="majorHAnsi"/>
                <w:sz w:val="20"/>
              </w:rPr>
              <w:t xml:space="preserve">ealizar </w:t>
            </w:r>
            <w:r>
              <w:rPr>
                <w:rFonts w:asciiTheme="majorHAnsi" w:hAnsiTheme="majorHAnsi" w:cstheme="majorHAnsi"/>
                <w:sz w:val="20"/>
              </w:rPr>
              <w:t>una evaluación</w:t>
            </w:r>
            <w:r w:rsidRPr="00A15BC1">
              <w:rPr>
                <w:rFonts w:asciiTheme="majorHAnsi" w:hAnsiTheme="majorHAnsi" w:cstheme="majorHAnsi"/>
                <w:sz w:val="20"/>
              </w:rPr>
              <w:t xml:space="preserve"> de la gestión de residuos </w:t>
            </w:r>
            <w:r>
              <w:rPr>
                <w:rFonts w:asciiTheme="majorHAnsi" w:hAnsiTheme="majorHAnsi" w:cstheme="majorHAnsi"/>
                <w:sz w:val="20"/>
              </w:rPr>
              <w:t>y d</w:t>
            </w:r>
            <w:r w:rsidR="00F42D18" w:rsidRPr="00A15BC1">
              <w:rPr>
                <w:rFonts w:asciiTheme="majorHAnsi" w:hAnsiTheme="majorHAnsi" w:cstheme="majorHAnsi"/>
                <w:sz w:val="20"/>
              </w:rPr>
              <w:t>efinir lineamientos para</w:t>
            </w:r>
            <w:r w:rsidR="007603FE">
              <w:rPr>
                <w:rFonts w:asciiTheme="majorHAnsi" w:hAnsiTheme="majorHAnsi" w:cstheme="majorHAnsi"/>
                <w:sz w:val="20"/>
              </w:rPr>
              <w:t xml:space="preserve"> fortalecer</w:t>
            </w:r>
            <w:r>
              <w:rPr>
                <w:rFonts w:asciiTheme="majorHAnsi" w:hAnsiTheme="majorHAnsi" w:cstheme="majorHAnsi"/>
                <w:sz w:val="20"/>
              </w:rPr>
              <w:t xml:space="preserve"> y</w:t>
            </w:r>
            <w:r w:rsidR="00F42D18" w:rsidRPr="00A15BC1">
              <w:rPr>
                <w:rFonts w:asciiTheme="majorHAnsi" w:hAnsiTheme="majorHAnsi" w:cstheme="majorHAnsi"/>
                <w:sz w:val="20"/>
              </w:rPr>
              <w:t xml:space="preserve"> </w:t>
            </w:r>
            <w:r w:rsidR="007603FE">
              <w:rPr>
                <w:rFonts w:asciiTheme="majorHAnsi" w:hAnsiTheme="majorHAnsi" w:cstheme="majorHAnsi"/>
                <w:sz w:val="20"/>
              </w:rPr>
              <w:t>actualizar  los PGIRS.</w:t>
            </w:r>
          </w:p>
        </w:tc>
        <w:tc>
          <w:tcPr>
            <w:tcW w:w="1199" w:type="dxa"/>
          </w:tcPr>
          <w:p w14:paraId="15898EEE" w14:textId="77777777" w:rsidR="00F42D18" w:rsidRPr="00A15BC1" w:rsidRDefault="00F42D18" w:rsidP="00ED6FEA">
            <w:pPr>
              <w:jc w:val="center"/>
              <w:rPr>
                <w:rFonts w:asciiTheme="majorHAnsi" w:hAnsiTheme="majorHAnsi" w:cstheme="majorHAnsi"/>
                <w:sz w:val="20"/>
              </w:rPr>
            </w:pPr>
            <w:r w:rsidRPr="00A15BC1">
              <w:rPr>
                <w:rFonts w:asciiTheme="majorHAnsi" w:hAnsiTheme="majorHAnsi" w:cstheme="majorHAnsi"/>
                <w:sz w:val="20"/>
              </w:rPr>
              <w:t>MVCT</w:t>
            </w:r>
            <w:r w:rsidR="00A77414">
              <w:rPr>
                <w:rFonts w:asciiTheme="majorHAnsi" w:hAnsiTheme="majorHAnsi" w:cstheme="majorHAnsi"/>
                <w:sz w:val="20"/>
              </w:rPr>
              <w:t xml:space="preserve">, apoyo MADS, sectores </w:t>
            </w:r>
            <w:r w:rsidR="00AE42B0">
              <w:rPr>
                <w:rFonts w:asciiTheme="majorHAnsi" w:hAnsiTheme="majorHAnsi" w:cstheme="majorHAnsi"/>
                <w:sz w:val="20"/>
              </w:rPr>
              <w:t>.</w:t>
            </w:r>
          </w:p>
        </w:tc>
      </w:tr>
      <w:tr w:rsidR="00880128" w:rsidRPr="00A15BC1" w14:paraId="0AD2B55D" w14:textId="77777777" w:rsidTr="00ED6FEA">
        <w:tc>
          <w:tcPr>
            <w:tcW w:w="2689" w:type="dxa"/>
          </w:tcPr>
          <w:p w14:paraId="15412F03" w14:textId="77777777" w:rsidR="00880128" w:rsidRPr="00A15BC1" w:rsidRDefault="00880128" w:rsidP="007C3113">
            <w:pPr>
              <w:jc w:val="both"/>
              <w:rPr>
                <w:rFonts w:asciiTheme="majorHAnsi" w:eastAsiaTheme="majorEastAsia" w:hAnsiTheme="majorHAnsi" w:cstheme="majorHAnsi"/>
                <w:sz w:val="20"/>
              </w:rPr>
            </w:pPr>
            <w:r w:rsidRPr="00A15BC1">
              <w:rPr>
                <w:rFonts w:asciiTheme="majorHAnsi" w:hAnsiTheme="majorHAnsi" w:cstheme="majorHAnsi"/>
                <w:sz w:val="20"/>
              </w:rPr>
              <w:t xml:space="preserve">A 2020, establecer criterios </w:t>
            </w:r>
            <w:r w:rsidR="007C3113" w:rsidRPr="00A15BC1">
              <w:rPr>
                <w:rFonts w:asciiTheme="majorHAnsi" w:hAnsiTheme="majorHAnsi" w:cstheme="majorHAnsi"/>
                <w:sz w:val="20"/>
              </w:rPr>
              <w:t>de</w:t>
            </w:r>
            <w:r w:rsidRPr="00A15BC1">
              <w:rPr>
                <w:rFonts w:asciiTheme="majorHAnsi" w:hAnsiTheme="majorHAnsi" w:cstheme="majorHAnsi"/>
                <w:sz w:val="20"/>
              </w:rPr>
              <w:t xml:space="preserve"> articulación del servicio público de aseo y la REP, i</w:t>
            </w:r>
            <w:r w:rsidRPr="00A15BC1">
              <w:rPr>
                <w:rFonts w:asciiTheme="majorHAnsi" w:eastAsiaTheme="majorEastAsia" w:hAnsiTheme="majorHAnsi" w:cstheme="majorHAnsi"/>
                <w:sz w:val="20"/>
              </w:rPr>
              <w:t>ncorporando las organizaciones de recicladores de oficio</w:t>
            </w:r>
            <w:r w:rsidR="007C3113" w:rsidRPr="00A15BC1">
              <w:rPr>
                <w:rFonts w:asciiTheme="majorHAnsi" w:eastAsiaTheme="majorEastAsia" w:hAnsiTheme="majorHAnsi" w:cstheme="majorHAnsi"/>
                <w:sz w:val="20"/>
              </w:rPr>
              <w:t>.</w:t>
            </w:r>
          </w:p>
        </w:tc>
        <w:tc>
          <w:tcPr>
            <w:tcW w:w="1199" w:type="dxa"/>
          </w:tcPr>
          <w:p w14:paraId="00B5548B" w14:textId="77777777" w:rsidR="00880128" w:rsidRDefault="00880128" w:rsidP="00ED6FEA">
            <w:pPr>
              <w:jc w:val="center"/>
              <w:rPr>
                <w:rFonts w:asciiTheme="majorHAnsi" w:hAnsiTheme="majorHAnsi" w:cstheme="majorHAnsi"/>
                <w:sz w:val="20"/>
              </w:rPr>
            </w:pPr>
            <w:r w:rsidRPr="00A15BC1">
              <w:rPr>
                <w:rFonts w:asciiTheme="majorHAnsi" w:hAnsiTheme="majorHAnsi" w:cstheme="majorHAnsi"/>
                <w:sz w:val="20"/>
              </w:rPr>
              <w:t>MVCT</w:t>
            </w:r>
            <w:r w:rsidR="00A77414">
              <w:rPr>
                <w:rFonts w:asciiTheme="majorHAnsi" w:hAnsiTheme="majorHAnsi" w:cstheme="majorHAnsi"/>
                <w:sz w:val="20"/>
              </w:rPr>
              <w:t xml:space="preserve"> apoyo</w:t>
            </w:r>
          </w:p>
          <w:p w14:paraId="477912CA" w14:textId="77777777" w:rsidR="00F57A12" w:rsidRPr="00A15BC1" w:rsidRDefault="00F57A12" w:rsidP="00ED6FEA">
            <w:pPr>
              <w:jc w:val="center"/>
              <w:rPr>
                <w:rFonts w:asciiTheme="majorHAnsi" w:hAnsiTheme="majorHAnsi" w:cstheme="majorHAnsi"/>
                <w:sz w:val="20"/>
              </w:rPr>
            </w:pPr>
            <w:r>
              <w:rPr>
                <w:rFonts w:asciiTheme="majorHAnsi" w:hAnsiTheme="majorHAnsi" w:cstheme="majorHAnsi"/>
                <w:sz w:val="20"/>
              </w:rPr>
              <w:t>MADS</w:t>
            </w:r>
            <w:r w:rsidR="00A77414">
              <w:rPr>
                <w:rFonts w:asciiTheme="majorHAnsi" w:hAnsiTheme="majorHAnsi" w:cstheme="majorHAnsi"/>
                <w:sz w:val="20"/>
              </w:rPr>
              <w:t xml:space="preserve"> y sectores regulados</w:t>
            </w:r>
            <w:r w:rsidR="00AE42B0">
              <w:rPr>
                <w:rFonts w:asciiTheme="majorHAnsi" w:hAnsiTheme="majorHAnsi" w:cstheme="majorHAnsi"/>
                <w:sz w:val="20"/>
              </w:rPr>
              <w:t>.</w:t>
            </w:r>
          </w:p>
        </w:tc>
      </w:tr>
      <w:tr w:rsidR="00F57A12" w:rsidRPr="00A15BC1" w14:paraId="7E6A9E08" w14:textId="77777777" w:rsidTr="00ED6FEA">
        <w:tc>
          <w:tcPr>
            <w:tcW w:w="2689" w:type="dxa"/>
          </w:tcPr>
          <w:p w14:paraId="508477E4" w14:textId="77777777" w:rsidR="00F57A12" w:rsidRPr="00A15BC1" w:rsidRDefault="00F57A12" w:rsidP="00F57A12">
            <w:pPr>
              <w:jc w:val="both"/>
              <w:rPr>
                <w:rFonts w:asciiTheme="majorHAnsi" w:hAnsiTheme="majorHAnsi" w:cstheme="majorHAnsi"/>
                <w:sz w:val="20"/>
              </w:rPr>
            </w:pPr>
            <w:r>
              <w:rPr>
                <w:rFonts w:asciiTheme="majorHAnsi" w:hAnsiTheme="majorHAnsi" w:cstheme="majorHAnsi"/>
                <w:sz w:val="20"/>
              </w:rPr>
              <w:t>A 2021</w:t>
            </w:r>
            <w:r w:rsidRPr="00A15BC1">
              <w:rPr>
                <w:rFonts w:asciiTheme="majorHAnsi" w:hAnsiTheme="majorHAnsi" w:cstheme="majorHAnsi"/>
                <w:sz w:val="20"/>
              </w:rPr>
              <w:t xml:space="preserve">, </w:t>
            </w:r>
            <w:r>
              <w:rPr>
                <w:rFonts w:asciiTheme="majorHAnsi" w:hAnsiTheme="majorHAnsi" w:cstheme="majorHAnsi"/>
                <w:sz w:val="20"/>
              </w:rPr>
              <w:t>promover la definición</w:t>
            </w:r>
            <w:r w:rsidRPr="00A15BC1">
              <w:rPr>
                <w:rFonts w:asciiTheme="majorHAnsi" w:hAnsiTheme="majorHAnsi" w:cstheme="majorHAnsi"/>
                <w:sz w:val="20"/>
              </w:rPr>
              <w:t xml:space="preserve"> </w:t>
            </w:r>
            <w:r>
              <w:rPr>
                <w:rFonts w:asciiTheme="majorHAnsi" w:hAnsiTheme="majorHAnsi" w:cstheme="majorHAnsi"/>
                <w:sz w:val="20"/>
              </w:rPr>
              <w:t xml:space="preserve">de </w:t>
            </w:r>
            <w:r w:rsidRPr="00A15BC1">
              <w:rPr>
                <w:rFonts w:asciiTheme="majorHAnsi" w:hAnsiTheme="majorHAnsi" w:cstheme="majorHAnsi"/>
                <w:sz w:val="20"/>
              </w:rPr>
              <w:t xml:space="preserve">metas regionales y locales </w:t>
            </w:r>
            <w:r>
              <w:rPr>
                <w:rFonts w:asciiTheme="majorHAnsi" w:hAnsiTheme="majorHAnsi" w:cstheme="majorHAnsi"/>
                <w:sz w:val="20"/>
              </w:rPr>
              <w:t>de aprovechamiento.</w:t>
            </w:r>
          </w:p>
        </w:tc>
        <w:tc>
          <w:tcPr>
            <w:tcW w:w="1199" w:type="dxa"/>
          </w:tcPr>
          <w:p w14:paraId="04F84E22" w14:textId="77777777" w:rsidR="00F57A12" w:rsidRDefault="00F57A12" w:rsidP="00ED6FEA">
            <w:pPr>
              <w:jc w:val="center"/>
              <w:rPr>
                <w:rFonts w:asciiTheme="majorHAnsi" w:hAnsiTheme="majorHAnsi" w:cstheme="majorHAnsi"/>
                <w:sz w:val="20"/>
              </w:rPr>
            </w:pPr>
            <w:r w:rsidRPr="00A15BC1">
              <w:rPr>
                <w:rFonts w:asciiTheme="majorHAnsi" w:hAnsiTheme="majorHAnsi" w:cstheme="majorHAnsi"/>
                <w:sz w:val="20"/>
              </w:rPr>
              <w:t>MVCT</w:t>
            </w:r>
            <w:r w:rsidR="00A77414">
              <w:rPr>
                <w:rFonts w:asciiTheme="majorHAnsi" w:hAnsiTheme="majorHAnsi" w:cstheme="majorHAnsi"/>
                <w:sz w:val="20"/>
              </w:rPr>
              <w:t xml:space="preserve"> apoyo</w:t>
            </w:r>
          </w:p>
          <w:p w14:paraId="44DA1BD5" w14:textId="77777777" w:rsidR="00F57A12" w:rsidRPr="00A15BC1" w:rsidRDefault="00F57A12" w:rsidP="00ED6FEA">
            <w:pPr>
              <w:jc w:val="center"/>
              <w:rPr>
                <w:rFonts w:asciiTheme="majorHAnsi" w:hAnsiTheme="majorHAnsi" w:cstheme="majorHAnsi"/>
                <w:sz w:val="20"/>
              </w:rPr>
            </w:pPr>
            <w:r>
              <w:rPr>
                <w:rFonts w:asciiTheme="majorHAnsi" w:hAnsiTheme="majorHAnsi" w:cstheme="majorHAnsi"/>
                <w:sz w:val="20"/>
              </w:rPr>
              <w:t>MADS</w:t>
            </w:r>
            <w:r w:rsidR="00A77414">
              <w:rPr>
                <w:rFonts w:asciiTheme="majorHAnsi" w:hAnsiTheme="majorHAnsi" w:cstheme="majorHAnsi"/>
                <w:sz w:val="20"/>
              </w:rPr>
              <w:t>, sectores</w:t>
            </w:r>
            <w:r w:rsidR="00AE42B0">
              <w:rPr>
                <w:rFonts w:asciiTheme="majorHAnsi" w:hAnsiTheme="majorHAnsi" w:cstheme="majorHAnsi"/>
                <w:sz w:val="20"/>
              </w:rPr>
              <w:t>.</w:t>
            </w:r>
          </w:p>
        </w:tc>
      </w:tr>
      <w:tr w:rsidR="00F57A12" w:rsidRPr="00A15BC1" w14:paraId="6C8E77A5" w14:textId="77777777" w:rsidTr="00ED6FEA">
        <w:tc>
          <w:tcPr>
            <w:tcW w:w="2689" w:type="dxa"/>
          </w:tcPr>
          <w:p w14:paraId="5B3D8913" w14:textId="77777777" w:rsidR="00F57A12" w:rsidRPr="00A15BC1" w:rsidRDefault="00F57A12" w:rsidP="00F57A12">
            <w:pPr>
              <w:jc w:val="both"/>
              <w:rPr>
                <w:rFonts w:asciiTheme="majorHAnsi" w:hAnsiTheme="majorHAnsi" w:cstheme="majorHAnsi"/>
                <w:sz w:val="20"/>
              </w:rPr>
            </w:pPr>
            <w:r w:rsidRPr="00A15BC1">
              <w:rPr>
                <w:rFonts w:asciiTheme="majorHAnsi" w:hAnsiTheme="majorHAnsi" w:cstheme="majorHAnsi"/>
                <w:sz w:val="20"/>
              </w:rPr>
              <w:t>A 2020, propuesta de armonización normativa para la economía circular</w:t>
            </w:r>
            <w:r w:rsidR="00AE42B0">
              <w:rPr>
                <w:rFonts w:asciiTheme="majorHAnsi" w:hAnsiTheme="majorHAnsi" w:cstheme="majorHAnsi"/>
                <w:sz w:val="20"/>
              </w:rPr>
              <w:t>.</w:t>
            </w:r>
          </w:p>
        </w:tc>
        <w:tc>
          <w:tcPr>
            <w:tcW w:w="1199" w:type="dxa"/>
          </w:tcPr>
          <w:p w14:paraId="62C07498" w14:textId="77777777" w:rsidR="00A77414" w:rsidRDefault="00F57A12" w:rsidP="00A77414">
            <w:pPr>
              <w:jc w:val="center"/>
              <w:rPr>
                <w:rFonts w:asciiTheme="majorHAnsi" w:hAnsiTheme="majorHAnsi" w:cstheme="majorHAnsi"/>
                <w:sz w:val="20"/>
              </w:rPr>
            </w:pPr>
            <w:r w:rsidRPr="00A15BC1">
              <w:rPr>
                <w:rFonts w:asciiTheme="majorHAnsi" w:hAnsiTheme="majorHAnsi" w:cstheme="majorHAnsi"/>
                <w:sz w:val="20"/>
              </w:rPr>
              <w:t>MVCT</w:t>
            </w:r>
            <w:r w:rsidR="00A77414">
              <w:rPr>
                <w:rFonts w:asciiTheme="majorHAnsi" w:hAnsiTheme="majorHAnsi" w:cstheme="majorHAnsi"/>
                <w:sz w:val="20"/>
              </w:rPr>
              <w:t>, apoyo</w:t>
            </w:r>
          </w:p>
          <w:p w14:paraId="0C45CB21" w14:textId="77777777" w:rsidR="00F57A12" w:rsidRPr="00A15BC1" w:rsidRDefault="00A77414" w:rsidP="00A77414">
            <w:pPr>
              <w:jc w:val="center"/>
              <w:rPr>
                <w:rFonts w:asciiTheme="majorHAnsi" w:hAnsiTheme="majorHAnsi" w:cstheme="majorHAnsi"/>
                <w:sz w:val="20"/>
              </w:rPr>
            </w:pPr>
            <w:r>
              <w:rPr>
                <w:rFonts w:asciiTheme="majorHAnsi" w:hAnsiTheme="majorHAnsi" w:cstheme="majorHAnsi"/>
                <w:sz w:val="20"/>
              </w:rPr>
              <w:t>MADS, sectores</w:t>
            </w:r>
            <w:r w:rsidR="00AE42B0">
              <w:rPr>
                <w:rFonts w:asciiTheme="majorHAnsi" w:hAnsiTheme="majorHAnsi" w:cstheme="majorHAnsi"/>
                <w:sz w:val="20"/>
              </w:rPr>
              <w:t>.</w:t>
            </w:r>
          </w:p>
        </w:tc>
      </w:tr>
      <w:tr w:rsidR="00F57A12" w:rsidRPr="00A15BC1" w14:paraId="7AC46717" w14:textId="77777777" w:rsidTr="00ED6FEA">
        <w:tc>
          <w:tcPr>
            <w:tcW w:w="2689" w:type="dxa"/>
          </w:tcPr>
          <w:p w14:paraId="3090D9CC" w14:textId="77777777" w:rsidR="00F57A12" w:rsidRPr="00A15BC1" w:rsidRDefault="00F57A12" w:rsidP="00F57A12">
            <w:pPr>
              <w:jc w:val="both"/>
              <w:rPr>
                <w:rFonts w:asciiTheme="majorHAnsi" w:hAnsiTheme="majorHAnsi" w:cstheme="majorHAnsi"/>
                <w:sz w:val="20"/>
                <w:lang w:val="es-CO"/>
              </w:rPr>
            </w:pPr>
            <w:r w:rsidRPr="00A15BC1">
              <w:rPr>
                <w:rFonts w:asciiTheme="majorHAnsi" w:hAnsiTheme="majorHAnsi" w:cstheme="majorHAnsi"/>
                <w:sz w:val="20"/>
                <w:lang w:val="es-CO"/>
              </w:rPr>
              <w:t xml:space="preserve">A 2022, promover </w:t>
            </w:r>
            <w:r w:rsidRPr="00A15BC1">
              <w:rPr>
                <w:rFonts w:asciiTheme="majorHAnsi" w:hAnsiTheme="majorHAnsi" w:cstheme="majorHAnsi"/>
                <w:sz w:val="20"/>
              </w:rPr>
              <w:t xml:space="preserve">esquemas de reciclaje municipal, por lo menos en 10 ciudades capitales de departamento, con criterios de viabilidad de acuerdo con los PGIRS, vinculando los recicladores de oficio. </w:t>
            </w:r>
          </w:p>
        </w:tc>
        <w:tc>
          <w:tcPr>
            <w:tcW w:w="1199" w:type="dxa"/>
          </w:tcPr>
          <w:p w14:paraId="40002D78" w14:textId="77777777" w:rsidR="00A77414" w:rsidRDefault="00F57A12" w:rsidP="00A77414">
            <w:pPr>
              <w:jc w:val="center"/>
              <w:rPr>
                <w:rFonts w:asciiTheme="majorHAnsi" w:hAnsiTheme="majorHAnsi" w:cstheme="majorHAnsi"/>
                <w:sz w:val="20"/>
              </w:rPr>
            </w:pPr>
            <w:r w:rsidRPr="00A15BC1">
              <w:rPr>
                <w:rFonts w:asciiTheme="majorHAnsi" w:hAnsiTheme="majorHAnsi" w:cstheme="majorHAnsi"/>
                <w:sz w:val="20"/>
                <w:lang w:val="es-CO"/>
              </w:rPr>
              <w:t>MVCT</w:t>
            </w:r>
            <w:r w:rsidR="00A77414">
              <w:rPr>
                <w:rFonts w:asciiTheme="majorHAnsi" w:hAnsiTheme="majorHAnsi" w:cstheme="majorHAnsi"/>
                <w:sz w:val="20"/>
                <w:lang w:val="es-CO"/>
              </w:rPr>
              <w:t>,</w:t>
            </w:r>
            <w:r w:rsidR="00A77414">
              <w:rPr>
                <w:rFonts w:asciiTheme="majorHAnsi" w:hAnsiTheme="majorHAnsi" w:cstheme="majorHAnsi"/>
                <w:sz w:val="20"/>
              </w:rPr>
              <w:t xml:space="preserve"> apoyo</w:t>
            </w:r>
          </w:p>
          <w:p w14:paraId="61DD1D92" w14:textId="77777777" w:rsidR="00F57A12" w:rsidRPr="00A15BC1" w:rsidRDefault="00A77414" w:rsidP="00A77414">
            <w:pPr>
              <w:jc w:val="center"/>
              <w:rPr>
                <w:rFonts w:asciiTheme="majorHAnsi" w:hAnsiTheme="majorHAnsi" w:cstheme="majorHAnsi"/>
                <w:sz w:val="20"/>
                <w:lang w:val="es-CO"/>
              </w:rPr>
            </w:pPr>
            <w:r>
              <w:rPr>
                <w:rFonts w:asciiTheme="majorHAnsi" w:hAnsiTheme="majorHAnsi" w:cstheme="majorHAnsi"/>
                <w:sz w:val="20"/>
              </w:rPr>
              <w:t>MADS, sectores</w:t>
            </w:r>
            <w:r w:rsidR="00AE42B0">
              <w:rPr>
                <w:rFonts w:asciiTheme="majorHAnsi" w:hAnsiTheme="majorHAnsi" w:cstheme="majorHAnsi"/>
                <w:sz w:val="20"/>
              </w:rPr>
              <w:t>.</w:t>
            </w:r>
          </w:p>
        </w:tc>
      </w:tr>
    </w:tbl>
    <w:p w14:paraId="5BB3E3A0" w14:textId="77777777" w:rsidR="00547DAF" w:rsidRDefault="00547DAF" w:rsidP="00547DAF">
      <w:pPr>
        <w:pStyle w:val="Ttulo2"/>
        <w:pBdr>
          <w:bottom w:val="single" w:sz="4" w:space="1" w:color="auto"/>
        </w:pBdr>
        <w:rPr>
          <w:rFonts w:cstheme="majorHAnsi"/>
          <w:b/>
          <w:bCs/>
          <w:color w:val="auto"/>
        </w:rPr>
      </w:pPr>
    </w:p>
    <w:p w14:paraId="1F305E26" w14:textId="77777777" w:rsidR="00547DAF" w:rsidRPr="00C07BDB" w:rsidRDefault="00547DAF" w:rsidP="00547DAF">
      <w:pPr>
        <w:pStyle w:val="Ttulo2"/>
        <w:pBdr>
          <w:bottom w:val="single" w:sz="4" w:space="1" w:color="auto"/>
        </w:pBdr>
        <w:rPr>
          <w:rFonts w:cstheme="majorHAnsi"/>
          <w:b/>
          <w:bCs/>
        </w:rPr>
      </w:pPr>
      <w:bookmarkStart w:id="27" w:name="_Toc19724666"/>
      <w:r>
        <w:rPr>
          <w:rFonts w:cstheme="majorHAnsi"/>
          <w:b/>
          <w:bCs/>
          <w:noProof/>
          <w:lang w:val="es-CO" w:eastAsia="es-CO"/>
        </w:rPr>
        <w:drawing>
          <wp:anchor distT="0" distB="0" distL="114300" distR="114300" simplePos="0" relativeHeight="251679744" behindDoc="0" locked="0" layoutInCell="1" allowOverlap="1" wp14:anchorId="7325F99F" wp14:editId="12E64778">
            <wp:simplePos x="0" y="0"/>
            <wp:positionH relativeFrom="column">
              <wp:align>right</wp:align>
            </wp:positionH>
            <wp:positionV relativeFrom="paragraph">
              <wp:posOffset>26591</wp:posOffset>
            </wp:positionV>
            <wp:extent cx="789940" cy="80962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un_Information_585560.png"/>
                    <pic:cNvPicPr/>
                  </pic:nvPicPr>
                  <pic:blipFill rotWithShape="1">
                    <a:blip r:embed="rId23" cstate="print">
                      <a:duotone>
                        <a:schemeClr val="accent6">
                          <a:shade val="45000"/>
                          <a:satMod val="135000"/>
                        </a:schemeClr>
                        <a:prstClr val="white"/>
                      </a:duotone>
                      <a:extLst>
                        <a:ext uri="{28A0092B-C50C-407E-A947-70E740481C1C}">
                          <a14:useLocalDpi xmlns:a14="http://schemas.microsoft.com/office/drawing/2010/main" val="0"/>
                        </a:ext>
                      </a:extLst>
                    </a:blip>
                    <a:srcRect l="7634" r="6565" b="12072"/>
                    <a:stretch/>
                  </pic:blipFill>
                  <pic:spPr bwMode="auto">
                    <a:xfrm>
                      <a:off x="0" y="0"/>
                      <a:ext cx="789940" cy="809625"/>
                    </a:xfrm>
                    <a:prstGeom prst="rect">
                      <a:avLst/>
                    </a:prstGeom>
                    <a:ln>
                      <a:noFill/>
                    </a:ln>
                    <a:extLst>
                      <a:ext uri="{53640926-AAD7-44D8-BBD7-CCE9431645EC}">
                        <a14:shadowObscured xmlns:a14="http://schemas.microsoft.com/office/drawing/2010/main"/>
                      </a:ext>
                    </a:extLst>
                  </pic:spPr>
                </pic:pic>
              </a:graphicData>
            </a:graphic>
          </wp:anchor>
        </w:drawing>
      </w:r>
      <w:r w:rsidRPr="008F4D21">
        <w:rPr>
          <w:rFonts w:cstheme="majorHAnsi"/>
          <w:b/>
          <w:bCs/>
          <w:color w:val="auto"/>
        </w:rPr>
        <w:t>Acción 8: Gestión de la información y del conocimiento</w:t>
      </w:r>
      <w:bookmarkEnd w:id="27"/>
    </w:p>
    <w:p w14:paraId="1D98964C" w14:textId="77777777" w:rsidR="00FE79E2" w:rsidRDefault="00FE79E2" w:rsidP="00547DAF">
      <w:pPr>
        <w:jc w:val="both"/>
        <w:rPr>
          <w:rFonts w:asciiTheme="majorHAnsi" w:eastAsiaTheme="majorEastAsia" w:hAnsiTheme="majorHAnsi" w:cstheme="majorHAnsi"/>
        </w:rPr>
      </w:pPr>
    </w:p>
    <w:p w14:paraId="01CAA7D2" w14:textId="77777777" w:rsidR="00547DAF" w:rsidRDefault="00547DAF" w:rsidP="00547DAF">
      <w:pPr>
        <w:jc w:val="both"/>
        <w:rPr>
          <w:rFonts w:asciiTheme="majorHAnsi" w:eastAsiaTheme="majorEastAsia" w:hAnsiTheme="majorHAnsi" w:cstheme="majorHAnsi"/>
        </w:rPr>
      </w:pPr>
      <w:r>
        <w:rPr>
          <w:rFonts w:asciiTheme="majorHAnsi" w:eastAsiaTheme="majorEastAsia" w:hAnsiTheme="majorHAnsi" w:cstheme="majorHAnsi"/>
        </w:rPr>
        <w:t>Entendiendo la importancia de recopilar los datos de la gestión del plástico,</w:t>
      </w:r>
      <w:r w:rsidRPr="004733BC">
        <w:rPr>
          <w:rFonts w:asciiTheme="majorHAnsi" w:eastAsiaTheme="majorEastAsia" w:hAnsiTheme="majorHAnsi" w:cstheme="majorHAnsi"/>
        </w:rPr>
        <w:t xml:space="preserve"> </w:t>
      </w:r>
      <w:r>
        <w:rPr>
          <w:rFonts w:asciiTheme="majorHAnsi" w:eastAsiaTheme="majorEastAsia" w:hAnsiTheme="majorHAnsi" w:cstheme="majorHAnsi"/>
        </w:rPr>
        <w:t xml:space="preserve">se deben generar </w:t>
      </w:r>
      <w:r w:rsidRPr="004733BC">
        <w:rPr>
          <w:rFonts w:asciiTheme="majorHAnsi" w:eastAsiaTheme="majorEastAsia" w:hAnsiTheme="majorHAnsi" w:cstheme="majorHAnsi"/>
        </w:rPr>
        <w:t xml:space="preserve">lineamientos con respecto a un sistema de información y conocimiento </w:t>
      </w:r>
      <w:r>
        <w:rPr>
          <w:rFonts w:asciiTheme="majorHAnsi" w:eastAsiaTheme="majorEastAsia" w:hAnsiTheme="majorHAnsi" w:cstheme="majorHAnsi"/>
        </w:rPr>
        <w:t xml:space="preserve">que se realice </w:t>
      </w:r>
      <w:r w:rsidRPr="004733BC">
        <w:rPr>
          <w:rFonts w:asciiTheme="majorHAnsi" w:eastAsiaTheme="majorEastAsia" w:hAnsiTheme="majorHAnsi" w:cstheme="majorHAnsi"/>
        </w:rPr>
        <w:t xml:space="preserve">con la cadena </w:t>
      </w:r>
      <w:r>
        <w:rPr>
          <w:rFonts w:asciiTheme="majorHAnsi" w:eastAsiaTheme="majorEastAsia" w:hAnsiTheme="majorHAnsi" w:cstheme="majorHAnsi"/>
        </w:rPr>
        <w:t xml:space="preserve">de valor </w:t>
      </w:r>
      <w:r w:rsidRPr="004733BC">
        <w:rPr>
          <w:rFonts w:asciiTheme="majorHAnsi" w:eastAsiaTheme="majorEastAsia" w:hAnsiTheme="majorHAnsi" w:cstheme="majorHAnsi"/>
        </w:rPr>
        <w:t>del plástico</w:t>
      </w:r>
      <w:r>
        <w:rPr>
          <w:rFonts w:asciiTheme="majorHAnsi" w:eastAsiaTheme="majorEastAsia" w:hAnsiTheme="majorHAnsi" w:cstheme="majorHAnsi"/>
        </w:rPr>
        <w:t>. Esto permitirá</w:t>
      </w:r>
      <w:r w:rsidRPr="004733BC">
        <w:rPr>
          <w:rFonts w:asciiTheme="majorHAnsi" w:eastAsiaTheme="majorEastAsia" w:hAnsiTheme="majorHAnsi" w:cstheme="majorHAnsi"/>
        </w:rPr>
        <w:t xml:space="preserve"> tener una trazabilidad</w:t>
      </w:r>
      <w:r w:rsidR="002D4EFE">
        <w:rPr>
          <w:rFonts w:asciiTheme="majorHAnsi" w:eastAsiaTheme="majorEastAsia" w:hAnsiTheme="majorHAnsi" w:cstheme="majorHAnsi"/>
        </w:rPr>
        <w:t xml:space="preserve"> y periodicidad</w:t>
      </w:r>
      <w:r w:rsidRPr="004733BC">
        <w:rPr>
          <w:rFonts w:asciiTheme="majorHAnsi" w:eastAsiaTheme="majorEastAsia" w:hAnsiTheme="majorHAnsi" w:cstheme="majorHAnsi"/>
        </w:rPr>
        <w:t xml:space="preserve"> </w:t>
      </w:r>
      <w:r w:rsidR="002D4EFE">
        <w:rPr>
          <w:rFonts w:asciiTheme="majorHAnsi" w:eastAsiaTheme="majorEastAsia" w:hAnsiTheme="majorHAnsi" w:cstheme="majorHAnsi"/>
        </w:rPr>
        <w:t xml:space="preserve">de la información para </w:t>
      </w:r>
      <w:r w:rsidRPr="004733BC">
        <w:rPr>
          <w:rFonts w:asciiTheme="majorHAnsi" w:eastAsiaTheme="majorEastAsia" w:hAnsiTheme="majorHAnsi" w:cstheme="majorHAnsi"/>
        </w:rPr>
        <w:t>toma</w:t>
      </w:r>
      <w:r>
        <w:rPr>
          <w:rFonts w:asciiTheme="majorHAnsi" w:eastAsiaTheme="majorEastAsia" w:hAnsiTheme="majorHAnsi" w:cstheme="majorHAnsi"/>
        </w:rPr>
        <w:t>r</w:t>
      </w:r>
      <w:r w:rsidRPr="004733BC">
        <w:rPr>
          <w:rFonts w:asciiTheme="majorHAnsi" w:eastAsiaTheme="majorEastAsia" w:hAnsiTheme="majorHAnsi" w:cstheme="majorHAnsi"/>
        </w:rPr>
        <w:t xml:space="preserve"> decisiones</w:t>
      </w:r>
      <w:r>
        <w:rPr>
          <w:rFonts w:asciiTheme="majorHAnsi" w:eastAsiaTheme="majorEastAsia" w:hAnsiTheme="majorHAnsi" w:cstheme="majorHAnsi"/>
        </w:rPr>
        <w:t xml:space="preserve">, contribuyendo </w:t>
      </w:r>
      <w:r w:rsidRPr="004733BC">
        <w:rPr>
          <w:rFonts w:asciiTheme="majorHAnsi" w:eastAsiaTheme="majorEastAsia" w:hAnsiTheme="majorHAnsi" w:cstheme="majorHAnsi"/>
        </w:rPr>
        <w:t>a mejorar o reorientar las políticas, planes y programas públicos</w:t>
      </w:r>
      <w:r w:rsidR="002D4EFE">
        <w:rPr>
          <w:rFonts w:asciiTheme="majorHAnsi" w:eastAsiaTheme="majorEastAsia" w:hAnsiTheme="majorHAnsi" w:cstheme="majorHAnsi"/>
        </w:rPr>
        <w:t xml:space="preserve"> y privados,</w:t>
      </w:r>
      <w:r w:rsidRPr="004733BC">
        <w:rPr>
          <w:rFonts w:asciiTheme="majorHAnsi" w:eastAsiaTheme="majorEastAsia" w:hAnsiTheme="majorHAnsi" w:cstheme="majorHAnsi"/>
        </w:rPr>
        <w:t xml:space="preserve"> orientados a gestionar </w:t>
      </w:r>
      <w:r w:rsidR="002D4EFE">
        <w:rPr>
          <w:rFonts w:asciiTheme="majorHAnsi" w:eastAsiaTheme="majorEastAsia" w:hAnsiTheme="majorHAnsi" w:cstheme="majorHAnsi"/>
        </w:rPr>
        <w:t xml:space="preserve">de forma sostenible </w:t>
      </w:r>
      <w:r w:rsidRPr="004733BC">
        <w:rPr>
          <w:rFonts w:asciiTheme="majorHAnsi" w:eastAsiaTheme="majorEastAsia" w:hAnsiTheme="majorHAnsi" w:cstheme="majorHAnsi"/>
        </w:rPr>
        <w:t>este tipo de residuos.</w:t>
      </w:r>
    </w:p>
    <w:p w14:paraId="5694DE55" w14:textId="77777777" w:rsidR="00B42609" w:rsidRDefault="00B42609" w:rsidP="00B42609">
      <w:pPr>
        <w:jc w:val="both"/>
        <w:rPr>
          <w:rFonts w:asciiTheme="majorHAnsi" w:eastAsiaTheme="majorEastAsia" w:hAnsiTheme="majorHAnsi" w:cstheme="majorHAnsi"/>
        </w:rPr>
      </w:pPr>
      <w:r>
        <w:rPr>
          <w:rFonts w:asciiTheme="majorHAnsi" w:hAnsiTheme="majorHAnsi" w:cstheme="majorHAnsi"/>
          <w:lang w:val="es-CO"/>
        </w:rPr>
        <w:t>En ese contexto, a 2022, la meta es la siguiente:</w:t>
      </w:r>
    </w:p>
    <w:tbl>
      <w:tblPr>
        <w:tblStyle w:val="Tablaconcuadrcula"/>
        <w:tblW w:w="0" w:type="auto"/>
        <w:tblLook w:val="04A0" w:firstRow="1" w:lastRow="0" w:firstColumn="1" w:lastColumn="0" w:noHBand="0" w:noVBand="1"/>
      </w:tblPr>
      <w:tblGrid>
        <w:gridCol w:w="2689"/>
        <w:gridCol w:w="1199"/>
      </w:tblGrid>
      <w:tr w:rsidR="00B42609" w:rsidRPr="00A15BC1" w14:paraId="52F8AA34" w14:textId="77777777" w:rsidTr="007D0BDF">
        <w:tc>
          <w:tcPr>
            <w:tcW w:w="2689" w:type="dxa"/>
            <w:shd w:val="clear" w:color="auto" w:fill="8496B0" w:themeFill="text2" w:themeFillTint="99"/>
          </w:tcPr>
          <w:p w14:paraId="282241D1" w14:textId="77777777" w:rsidR="00B42609" w:rsidRPr="00A15BC1" w:rsidRDefault="00B42609" w:rsidP="000742DE">
            <w:pPr>
              <w:autoSpaceDE w:val="0"/>
              <w:autoSpaceDN w:val="0"/>
              <w:adjustRightInd w:val="0"/>
              <w:jc w:val="center"/>
              <w:rPr>
                <w:rFonts w:asciiTheme="majorHAnsi" w:hAnsiTheme="majorHAnsi" w:cstheme="majorHAnsi"/>
                <w:b/>
                <w:bCs/>
                <w:sz w:val="20"/>
                <w:lang w:val="es-CO"/>
              </w:rPr>
            </w:pPr>
            <w:r w:rsidRPr="00A15BC1">
              <w:rPr>
                <w:rFonts w:asciiTheme="majorHAnsi" w:hAnsiTheme="majorHAnsi" w:cstheme="majorHAnsi"/>
                <w:b/>
                <w:bCs/>
                <w:sz w:val="20"/>
                <w:lang w:val="es-CO"/>
              </w:rPr>
              <w:t>Meta</w:t>
            </w:r>
          </w:p>
        </w:tc>
        <w:tc>
          <w:tcPr>
            <w:tcW w:w="1199" w:type="dxa"/>
            <w:shd w:val="clear" w:color="auto" w:fill="8496B0" w:themeFill="text2" w:themeFillTint="99"/>
          </w:tcPr>
          <w:p w14:paraId="4543BEB9" w14:textId="77777777" w:rsidR="00B42609" w:rsidRPr="00A15BC1" w:rsidRDefault="00B42609" w:rsidP="000742DE">
            <w:pPr>
              <w:autoSpaceDE w:val="0"/>
              <w:autoSpaceDN w:val="0"/>
              <w:adjustRightInd w:val="0"/>
              <w:jc w:val="center"/>
              <w:rPr>
                <w:rFonts w:asciiTheme="majorHAnsi" w:hAnsiTheme="majorHAnsi" w:cstheme="majorHAnsi"/>
                <w:b/>
                <w:bCs/>
                <w:sz w:val="20"/>
                <w:lang w:val="es-CO"/>
              </w:rPr>
            </w:pPr>
            <w:r w:rsidRPr="00A15BC1">
              <w:rPr>
                <w:rFonts w:asciiTheme="majorHAnsi" w:hAnsiTheme="majorHAnsi" w:cstheme="majorHAnsi"/>
                <w:b/>
                <w:bCs/>
                <w:sz w:val="20"/>
                <w:lang w:val="es-CO"/>
              </w:rPr>
              <w:t>Líder</w:t>
            </w:r>
          </w:p>
        </w:tc>
      </w:tr>
      <w:tr w:rsidR="00B42609" w:rsidRPr="00A15BC1" w14:paraId="54C15744" w14:textId="77777777" w:rsidTr="00C50BA2">
        <w:tc>
          <w:tcPr>
            <w:tcW w:w="2689" w:type="dxa"/>
          </w:tcPr>
          <w:p w14:paraId="28A6756B" w14:textId="77777777" w:rsidR="00B42609" w:rsidRPr="00A15BC1" w:rsidRDefault="00B42609" w:rsidP="000A75EA">
            <w:pPr>
              <w:autoSpaceDE w:val="0"/>
              <w:autoSpaceDN w:val="0"/>
              <w:adjustRightInd w:val="0"/>
              <w:jc w:val="both"/>
              <w:rPr>
                <w:rFonts w:asciiTheme="majorHAnsi" w:hAnsiTheme="majorHAnsi" w:cstheme="majorHAnsi"/>
                <w:sz w:val="20"/>
                <w:lang w:val="es-CO"/>
              </w:rPr>
            </w:pPr>
            <w:r w:rsidRPr="00A15BC1">
              <w:rPr>
                <w:rFonts w:asciiTheme="majorHAnsi" w:hAnsiTheme="majorHAnsi" w:cstheme="majorHAnsi"/>
                <w:sz w:val="20"/>
                <w:lang w:val="es-CO"/>
              </w:rPr>
              <w:t>Instrumento de registro y evaluación de información articulado con el Sistema de Información de Economía Circular SIEC.</w:t>
            </w:r>
          </w:p>
        </w:tc>
        <w:tc>
          <w:tcPr>
            <w:tcW w:w="1199" w:type="dxa"/>
          </w:tcPr>
          <w:p w14:paraId="14F34C43" w14:textId="77777777" w:rsidR="00B42609" w:rsidRPr="00A15BC1" w:rsidRDefault="00E30C5F" w:rsidP="00A77414">
            <w:pPr>
              <w:autoSpaceDE w:val="0"/>
              <w:autoSpaceDN w:val="0"/>
              <w:adjustRightInd w:val="0"/>
              <w:jc w:val="center"/>
              <w:rPr>
                <w:rFonts w:asciiTheme="majorHAnsi" w:hAnsiTheme="majorHAnsi" w:cstheme="majorHAnsi"/>
                <w:sz w:val="20"/>
                <w:lang w:val="es-CO"/>
              </w:rPr>
            </w:pPr>
            <w:r w:rsidRPr="00A15BC1">
              <w:rPr>
                <w:rFonts w:asciiTheme="majorHAnsi" w:hAnsiTheme="majorHAnsi" w:cstheme="majorHAnsi"/>
                <w:sz w:val="20"/>
                <w:lang w:val="es-CO"/>
              </w:rPr>
              <w:t>MADS</w:t>
            </w:r>
            <w:r w:rsidR="00A77414">
              <w:rPr>
                <w:rFonts w:asciiTheme="majorHAnsi" w:hAnsiTheme="majorHAnsi" w:cstheme="majorHAnsi"/>
                <w:sz w:val="20"/>
                <w:lang w:val="es-CO"/>
              </w:rPr>
              <w:t>, apoyo DANE, mesa</w:t>
            </w:r>
            <w:r w:rsidR="00AE42B0">
              <w:rPr>
                <w:rFonts w:asciiTheme="majorHAnsi" w:hAnsiTheme="majorHAnsi" w:cstheme="majorHAnsi"/>
                <w:sz w:val="20"/>
                <w:lang w:val="es-CO"/>
              </w:rPr>
              <w:t>.</w:t>
            </w:r>
          </w:p>
        </w:tc>
      </w:tr>
    </w:tbl>
    <w:p w14:paraId="183DBCFF" w14:textId="77777777" w:rsidR="00816026" w:rsidRDefault="00816026" w:rsidP="00547DAF">
      <w:pPr>
        <w:jc w:val="both"/>
        <w:rPr>
          <w:rFonts w:asciiTheme="majorHAnsi" w:eastAsiaTheme="majorEastAsia" w:hAnsiTheme="majorHAnsi" w:cstheme="majorHAnsi"/>
        </w:rPr>
      </w:pPr>
    </w:p>
    <w:p w14:paraId="13884EB1" w14:textId="77777777" w:rsidR="00A4197B" w:rsidRPr="00C07BDB" w:rsidRDefault="00A4197B" w:rsidP="00A4197B">
      <w:pPr>
        <w:pStyle w:val="Ttulo2"/>
        <w:pBdr>
          <w:bottom w:val="single" w:sz="4" w:space="1" w:color="auto"/>
        </w:pBdr>
        <w:rPr>
          <w:rFonts w:cstheme="majorHAnsi"/>
          <w:b/>
          <w:bCs/>
        </w:rPr>
      </w:pPr>
      <w:bookmarkStart w:id="28" w:name="_Toc19724667"/>
      <w:r>
        <w:rPr>
          <w:rFonts w:cstheme="majorHAnsi"/>
          <w:b/>
          <w:bCs/>
          <w:noProof/>
          <w:lang w:val="es-CO" w:eastAsia="es-CO"/>
        </w:rPr>
        <w:drawing>
          <wp:anchor distT="0" distB="0" distL="114300" distR="114300" simplePos="0" relativeHeight="251684864" behindDoc="0" locked="0" layoutInCell="1" allowOverlap="1" wp14:anchorId="27508011" wp14:editId="564DCBDD">
            <wp:simplePos x="0" y="0"/>
            <wp:positionH relativeFrom="column">
              <wp:align>right</wp:align>
            </wp:positionH>
            <wp:positionV relativeFrom="paragraph">
              <wp:posOffset>26591</wp:posOffset>
            </wp:positionV>
            <wp:extent cx="789940" cy="809625"/>
            <wp:effectExtent l="0" t="0" r="0" b="952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un_Information_585560.png"/>
                    <pic:cNvPicPr/>
                  </pic:nvPicPr>
                  <pic:blipFill rotWithShape="1">
                    <a:blip r:embed="rId23" cstate="print">
                      <a:duotone>
                        <a:schemeClr val="accent6">
                          <a:shade val="45000"/>
                          <a:satMod val="135000"/>
                        </a:schemeClr>
                        <a:prstClr val="white"/>
                      </a:duotone>
                      <a:extLst>
                        <a:ext uri="{28A0092B-C50C-407E-A947-70E740481C1C}">
                          <a14:useLocalDpi xmlns:a14="http://schemas.microsoft.com/office/drawing/2010/main" val="0"/>
                        </a:ext>
                      </a:extLst>
                    </a:blip>
                    <a:srcRect l="7634" r="6565" b="12072"/>
                    <a:stretch/>
                  </pic:blipFill>
                  <pic:spPr bwMode="auto">
                    <a:xfrm>
                      <a:off x="0" y="0"/>
                      <a:ext cx="789940" cy="809625"/>
                    </a:xfrm>
                    <a:prstGeom prst="rect">
                      <a:avLst/>
                    </a:prstGeom>
                    <a:ln>
                      <a:noFill/>
                    </a:ln>
                    <a:extLst>
                      <a:ext uri="{53640926-AAD7-44D8-BBD7-CCE9431645EC}">
                        <a14:shadowObscured xmlns:a14="http://schemas.microsoft.com/office/drawing/2010/main"/>
                      </a:ext>
                    </a:extLst>
                  </pic:spPr>
                </pic:pic>
              </a:graphicData>
            </a:graphic>
          </wp:anchor>
        </w:drawing>
      </w:r>
      <w:r w:rsidR="00784C14">
        <w:rPr>
          <w:rFonts w:cstheme="majorHAnsi"/>
          <w:b/>
          <w:bCs/>
          <w:color w:val="auto"/>
        </w:rPr>
        <w:t>Acción 9</w:t>
      </w:r>
      <w:r w:rsidRPr="008F4D21">
        <w:rPr>
          <w:rFonts w:cstheme="majorHAnsi"/>
          <w:b/>
          <w:bCs/>
          <w:color w:val="auto"/>
        </w:rPr>
        <w:t xml:space="preserve">: </w:t>
      </w:r>
      <w:r>
        <w:rPr>
          <w:rFonts w:cstheme="majorHAnsi"/>
          <w:b/>
          <w:bCs/>
          <w:color w:val="auto"/>
        </w:rPr>
        <w:t>Evaluación de los resultados del Plan</w:t>
      </w:r>
      <w:bookmarkEnd w:id="28"/>
    </w:p>
    <w:p w14:paraId="6F3F9DC9" w14:textId="77777777" w:rsidR="00C7444D" w:rsidRDefault="00A4197B" w:rsidP="00ED6FEA">
      <w:pPr>
        <w:jc w:val="both"/>
        <w:rPr>
          <w:rFonts w:asciiTheme="majorHAnsi" w:eastAsiaTheme="majorEastAsia" w:hAnsiTheme="majorHAnsi" w:cstheme="majorHAnsi"/>
        </w:rPr>
      </w:pPr>
      <w:r>
        <w:rPr>
          <w:rFonts w:asciiTheme="majorHAnsi" w:eastAsiaTheme="majorEastAsia" w:hAnsiTheme="majorHAnsi" w:cstheme="majorHAnsi"/>
        </w:rPr>
        <w:t xml:space="preserve">Se realizará una evaluación anual del Plan para la Gestión Sostenible del Plástico, en términos de productos y resultados en materia de desempeño ambiental. La evaluación proporcionara los elementos necesarios para la implementación de nuevas acciones y la incorporación de nuevos productos dentro del universo de los plásticos de un solo uso. </w:t>
      </w:r>
    </w:p>
    <w:tbl>
      <w:tblPr>
        <w:tblStyle w:val="Tablaconcuadrcula"/>
        <w:tblW w:w="0" w:type="auto"/>
        <w:tblLook w:val="04A0" w:firstRow="1" w:lastRow="0" w:firstColumn="1" w:lastColumn="0" w:noHBand="0" w:noVBand="1"/>
      </w:tblPr>
      <w:tblGrid>
        <w:gridCol w:w="2689"/>
        <w:gridCol w:w="1199"/>
      </w:tblGrid>
      <w:tr w:rsidR="00C7444D" w:rsidRPr="00A15BC1" w14:paraId="6884F859" w14:textId="77777777" w:rsidTr="007D0BDF">
        <w:tc>
          <w:tcPr>
            <w:tcW w:w="2689" w:type="dxa"/>
            <w:shd w:val="clear" w:color="auto" w:fill="8496B0" w:themeFill="text2" w:themeFillTint="99"/>
          </w:tcPr>
          <w:p w14:paraId="76951EC7" w14:textId="77777777" w:rsidR="00C7444D" w:rsidRPr="00A15BC1" w:rsidRDefault="00C7444D" w:rsidP="006D6848">
            <w:pPr>
              <w:autoSpaceDE w:val="0"/>
              <w:autoSpaceDN w:val="0"/>
              <w:adjustRightInd w:val="0"/>
              <w:jc w:val="center"/>
              <w:rPr>
                <w:rFonts w:asciiTheme="majorHAnsi" w:hAnsiTheme="majorHAnsi" w:cstheme="majorHAnsi"/>
                <w:b/>
                <w:bCs/>
                <w:sz w:val="20"/>
                <w:lang w:val="es-CO"/>
              </w:rPr>
            </w:pPr>
            <w:r w:rsidRPr="00A15BC1">
              <w:rPr>
                <w:rFonts w:asciiTheme="majorHAnsi" w:hAnsiTheme="majorHAnsi" w:cstheme="majorHAnsi"/>
                <w:b/>
                <w:bCs/>
                <w:sz w:val="20"/>
                <w:lang w:val="es-CO"/>
              </w:rPr>
              <w:t>Meta</w:t>
            </w:r>
          </w:p>
        </w:tc>
        <w:tc>
          <w:tcPr>
            <w:tcW w:w="1199" w:type="dxa"/>
            <w:shd w:val="clear" w:color="auto" w:fill="8496B0" w:themeFill="text2" w:themeFillTint="99"/>
          </w:tcPr>
          <w:p w14:paraId="51CAB4C0" w14:textId="77777777" w:rsidR="00C7444D" w:rsidRPr="00A15BC1" w:rsidRDefault="00C7444D" w:rsidP="006D6848">
            <w:pPr>
              <w:autoSpaceDE w:val="0"/>
              <w:autoSpaceDN w:val="0"/>
              <w:adjustRightInd w:val="0"/>
              <w:jc w:val="center"/>
              <w:rPr>
                <w:rFonts w:asciiTheme="majorHAnsi" w:hAnsiTheme="majorHAnsi" w:cstheme="majorHAnsi"/>
                <w:b/>
                <w:bCs/>
                <w:sz w:val="20"/>
                <w:lang w:val="es-CO"/>
              </w:rPr>
            </w:pPr>
            <w:r w:rsidRPr="00A15BC1">
              <w:rPr>
                <w:rFonts w:asciiTheme="majorHAnsi" w:hAnsiTheme="majorHAnsi" w:cstheme="majorHAnsi"/>
                <w:b/>
                <w:bCs/>
                <w:sz w:val="20"/>
                <w:lang w:val="es-CO"/>
              </w:rPr>
              <w:t>Líder</w:t>
            </w:r>
          </w:p>
        </w:tc>
      </w:tr>
      <w:tr w:rsidR="00C7444D" w:rsidRPr="00A15BC1" w14:paraId="66524722" w14:textId="77777777" w:rsidTr="006D6848">
        <w:tc>
          <w:tcPr>
            <w:tcW w:w="2689" w:type="dxa"/>
          </w:tcPr>
          <w:p w14:paraId="50385CED" w14:textId="77777777" w:rsidR="00C7444D" w:rsidRPr="00A15BC1" w:rsidRDefault="00C7444D" w:rsidP="006D6848">
            <w:pPr>
              <w:autoSpaceDE w:val="0"/>
              <w:autoSpaceDN w:val="0"/>
              <w:adjustRightInd w:val="0"/>
              <w:jc w:val="both"/>
              <w:rPr>
                <w:rFonts w:asciiTheme="majorHAnsi" w:hAnsiTheme="majorHAnsi" w:cstheme="majorHAnsi"/>
                <w:sz w:val="20"/>
                <w:lang w:val="es-CO"/>
              </w:rPr>
            </w:pPr>
            <w:r>
              <w:rPr>
                <w:rFonts w:asciiTheme="majorHAnsi" w:hAnsiTheme="majorHAnsi" w:cstheme="majorHAnsi"/>
                <w:sz w:val="20"/>
                <w:lang w:val="es-CO"/>
              </w:rPr>
              <w:t>A finales de 2020, primera evaluación anual de productos y resultados.</w:t>
            </w:r>
          </w:p>
        </w:tc>
        <w:tc>
          <w:tcPr>
            <w:tcW w:w="1199" w:type="dxa"/>
          </w:tcPr>
          <w:p w14:paraId="1D51CDD6" w14:textId="77777777" w:rsidR="00C7444D" w:rsidRPr="00A15BC1" w:rsidRDefault="00C7444D" w:rsidP="006D6848">
            <w:pPr>
              <w:autoSpaceDE w:val="0"/>
              <w:autoSpaceDN w:val="0"/>
              <w:adjustRightInd w:val="0"/>
              <w:jc w:val="both"/>
              <w:rPr>
                <w:rFonts w:asciiTheme="majorHAnsi" w:hAnsiTheme="majorHAnsi" w:cstheme="majorHAnsi"/>
                <w:sz w:val="20"/>
                <w:lang w:val="es-CO"/>
              </w:rPr>
            </w:pPr>
            <w:r w:rsidRPr="00A15BC1">
              <w:rPr>
                <w:rFonts w:asciiTheme="majorHAnsi" w:hAnsiTheme="majorHAnsi" w:cstheme="majorHAnsi"/>
                <w:sz w:val="20"/>
                <w:lang w:val="es-CO"/>
              </w:rPr>
              <w:t>MADS</w:t>
            </w:r>
            <w:r w:rsidR="00A77414">
              <w:rPr>
                <w:rFonts w:asciiTheme="majorHAnsi" w:hAnsiTheme="majorHAnsi" w:cstheme="majorHAnsi"/>
                <w:sz w:val="20"/>
                <w:lang w:val="es-CO"/>
              </w:rPr>
              <w:t>, apoya la mesa</w:t>
            </w:r>
            <w:r w:rsidR="00AE42B0">
              <w:rPr>
                <w:rFonts w:asciiTheme="majorHAnsi" w:hAnsiTheme="majorHAnsi" w:cstheme="majorHAnsi"/>
                <w:sz w:val="20"/>
                <w:lang w:val="es-CO"/>
              </w:rPr>
              <w:t>.</w:t>
            </w:r>
          </w:p>
        </w:tc>
      </w:tr>
    </w:tbl>
    <w:p w14:paraId="7D7FCC9F" w14:textId="77777777" w:rsidR="00816026" w:rsidRDefault="00816026">
      <w:pPr>
        <w:rPr>
          <w:rFonts w:asciiTheme="majorHAnsi" w:eastAsiaTheme="majorEastAsia" w:hAnsiTheme="majorHAnsi" w:cstheme="majorHAnsi"/>
        </w:rPr>
      </w:pPr>
      <w:r>
        <w:rPr>
          <w:rFonts w:asciiTheme="majorHAnsi" w:eastAsiaTheme="majorEastAsia" w:hAnsiTheme="majorHAnsi" w:cstheme="majorHAnsi"/>
        </w:rPr>
        <w:br w:type="page"/>
      </w:r>
    </w:p>
    <w:p w14:paraId="2AD9F7D5" w14:textId="77777777" w:rsidR="00C240F0" w:rsidRPr="00C240F0" w:rsidRDefault="00C240F0" w:rsidP="00C240F0">
      <w:pPr>
        <w:pStyle w:val="Ttulo2"/>
        <w:pBdr>
          <w:bottom w:val="single" w:sz="4" w:space="1" w:color="auto"/>
        </w:pBdr>
        <w:rPr>
          <w:rFonts w:cstheme="majorHAnsi"/>
          <w:b/>
          <w:bCs/>
          <w:color w:val="auto"/>
        </w:rPr>
      </w:pPr>
      <w:bookmarkStart w:id="29" w:name="_Toc19535317"/>
      <w:r>
        <w:rPr>
          <w:rFonts w:cstheme="majorHAnsi"/>
          <w:b/>
          <w:bCs/>
          <w:color w:val="auto"/>
        </w:rPr>
        <w:t xml:space="preserve">Acción 10. </w:t>
      </w:r>
      <w:r w:rsidRPr="00C240F0">
        <w:rPr>
          <w:rFonts w:cstheme="majorHAnsi"/>
          <w:b/>
          <w:bCs/>
          <w:color w:val="auto"/>
        </w:rPr>
        <w:t>Gestión de recursos nacionales, de cooperación y de crédito</w:t>
      </w:r>
      <w:bookmarkEnd w:id="29"/>
    </w:p>
    <w:p w14:paraId="07057AD4" w14:textId="77777777" w:rsidR="00C240F0" w:rsidRDefault="00C240F0" w:rsidP="00C240F0"/>
    <w:p w14:paraId="7845BF53" w14:textId="77777777" w:rsidR="00C240F0" w:rsidRPr="00891620" w:rsidRDefault="004C5A7B" w:rsidP="00C240F0">
      <w:pPr>
        <w:jc w:val="both"/>
        <w:rPr>
          <w:rFonts w:asciiTheme="majorHAnsi" w:hAnsiTheme="majorHAnsi" w:cstheme="majorHAnsi"/>
        </w:rPr>
      </w:pPr>
      <w:r>
        <w:rPr>
          <w:rFonts w:asciiTheme="majorHAnsi" w:hAnsiTheme="majorHAnsi" w:cstheme="majorHAnsi"/>
        </w:rPr>
        <w:t xml:space="preserve">Desde el 2019, </w:t>
      </w:r>
      <w:r w:rsidR="00A77414">
        <w:rPr>
          <w:rFonts w:asciiTheme="majorHAnsi" w:hAnsiTheme="majorHAnsi" w:cstheme="majorHAnsi"/>
        </w:rPr>
        <w:t>el gobierno nacional y el sector privado, está</w:t>
      </w:r>
      <w:r>
        <w:rPr>
          <w:rFonts w:asciiTheme="majorHAnsi" w:hAnsiTheme="majorHAnsi" w:cstheme="majorHAnsi"/>
        </w:rPr>
        <w:t xml:space="preserve"> trabajando en la gestión de recursos, que se</w:t>
      </w:r>
      <w:r w:rsidR="00C240F0" w:rsidRPr="00891620">
        <w:rPr>
          <w:rFonts w:asciiTheme="majorHAnsi" w:hAnsiTheme="majorHAnsi" w:cstheme="majorHAnsi"/>
        </w:rPr>
        <w:t xml:space="preserve"> requiere</w:t>
      </w:r>
      <w:r>
        <w:rPr>
          <w:rFonts w:asciiTheme="majorHAnsi" w:hAnsiTheme="majorHAnsi" w:cstheme="majorHAnsi"/>
        </w:rPr>
        <w:t>n</w:t>
      </w:r>
      <w:r w:rsidR="00C240F0" w:rsidRPr="00891620">
        <w:rPr>
          <w:rFonts w:asciiTheme="majorHAnsi" w:hAnsiTheme="majorHAnsi" w:cstheme="majorHAnsi"/>
        </w:rPr>
        <w:t xml:space="preserve"> </w:t>
      </w:r>
      <w:r>
        <w:rPr>
          <w:rFonts w:asciiTheme="majorHAnsi" w:hAnsiTheme="majorHAnsi" w:cstheme="majorHAnsi"/>
        </w:rPr>
        <w:t xml:space="preserve">principalmente </w:t>
      </w:r>
      <w:r w:rsidR="00C240F0" w:rsidRPr="00891620">
        <w:rPr>
          <w:rFonts w:asciiTheme="majorHAnsi" w:hAnsiTheme="majorHAnsi" w:cstheme="majorHAnsi"/>
        </w:rPr>
        <w:t xml:space="preserve">para las investigaciones, la infraestructura y maquinaria y para la implementación del programa de </w:t>
      </w:r>
      <w:r>
        <w:rPr>
          <w:rFonts w:asciiTheme="majorHAnsi" w:hAnsiTheme="majorHAnsi" w:cstheme="majorHAnsi"/>
        </w:rPr>
        <w:t>comunicación y cultura ciudadana</w:t>
      </w:r>
      <w:r w:rsidR="00C240F0" w:rsidRPr="00891620">
        <w:rPr>
          <w:rFonts w:asciiTheme="majorHAnsi" w:hAnsiTheme="majorHAnsi" w:cstheme="majorHAnsi"/>
        </w:rPr>
        <w:t xml:space="preserve">. A nivel nacional, se cuenta con el apoyo de bancos de desarrollo como Findeter, Bancoldex, CAF y el BID, agencias de cooperación como el Instituto Ambiental de Estocolmo, el Centro Latinoamericano de Objetivos de Desarrollo Sostenible, las Cámaras de Comercio y programas de emprendimiento como ConnectBogota, RutaN en Medellín, Bioinnova en Cali. </w:t>
      </w:r>
    </w:p>
    <w:p w14:paraId="26C9C8B7" w14:textId="77777777" w:rsidR="00C240F0" w:rsidRDefault="00C240F0" w:rsidP="00C240F0">
      <w:pPr>
        <w:jc w:val="both"/>
        <w:rPr>
          <w:rFonts w:asciiTheme="majorHAnsi" w:hAnsiTheme="majorHAnsi" w:cstheme="majorHAnsi"/>
        </w:rPr>
      </w:pPr>
      <w:r w:rsidRPr="00891620">
        <w:rPr>
          <w:rFonts w:asciiTheme="majorHAnsi" w:hAnsiTheme="majorHAnsi" w:cstheme="majorHAnsi"/>
        </w:rPr>
        <w:t xml:space="preserve">Para la financiación de proyectos </w:t>
      </w:r>
      <w:r>
        <w:rPr>
          <w:rFonts w:asciiTheme="majorHAnsi" w:hAnsiTheme="majorHAnsi" w:cstheme="majorHAnsi"/>
        </w:rPr>
        <w:t xml:space="preserve">de la gestión sostenible de plástico </w:t>
      </w:r>
      <w:r w:rsidRPr="00891620">
        <w:rPr>
          <w:rFonts w:asciiTheme="majorHAnsi" w:hAnsiTheme="majorHAnsi" w:cstheme="majorHAnsi"/>
        </w:rPr>
        <w:t xml:space="preserve">también se puede contar con la cooperación </w:t>
      </w:r>
      <w:r>
        <w:rPr>
          <w:rFonts w:asciiTheme="majorHAnsi" w:hAnsiTheme="majorHAnsi" w:cstheme="majorHAnsi"/>
        </w:rPr>
        <w:t>de</w:t>
      </w:r>
      <w:r w:rsidRPr="00891620">
        <w:rPr>
          <w:rFonts w:asciiTheme="majorHAnsi" w:hAnsiTheme="majorHAnsi" w:cstheme="majorHAnsi"/>
        </w:rPr>
        <w:t xml:space="preserve"> </w:t>
      </w:r>
      <w:r>
        <w:rPr>
          <w:rFonts w:asciiTheme="majorHAnsi" w:hAnsiTheme="majorHAnsi" w:cstheme="majorHAnsi"/>
        </w:rPr>
        <w:t>institutos</w:t>
      </w:r>
      <w:r w:rsidR="004C5A7B">
        <w:rPr>
          <w:rFonts w:asciiTheme="majorHAnsi" w:hAnsiTheme="majorHAnsi" w:cstheme="majorHAnsi"/>
        </w:rPr>
        <w:t xml:space="preserve"> internacionales, en el contexto de</w:t>
      </w:r>
      <w:r w:rsidRPr="00891620">
        <w:rPr>
          <w:rFonts w:asciiTheme="majorHAnsi" w:hAnsiTheme="majorHAnsi" w:cstheme="majorHAnsi"/>
        </w:rPr>
        <w:t xml:space="preserve"> la Estrategia Nacional de Economía Circular </w:t>
      </w:r>
      <w:r w:rsidR="004C5A7B">
        <w:rPr>
          <w:rFonts w:asciiTheme="majorHAnsi" w:hAnsiTheme="majorHAnsi" w:cstheme="majorHAnsi"/>
        </w:rPr>
        <w:t xml:space="preserve">desde la cual, </w:t>
      </w:r>
      <w:r w:rsidRPr="00891620">
        <w:rPr>
          <w:rFonts w:asciiTheme="majorHAnsi" w:hAnsiTheme="majorHAnsi" w:cstheme="majorHAnsi"/>
        </w:rPr>
        <w:t>el Ministerio de Ambiente</w:t>
      </w:r>
      <w:r>
        <w:rPr>
          <w:rFonts w:asciiTheme="majorHAnsi" w:hAnsiTheme="majorHAnsi" w:cstheme="majorHAnsi"/>
        </w:rPr>
        <w:t xml:space="preserve"> y Desarrollo Sostenible organiza</w:t>
      </w:r>
      <w:r w:rsidRPr="00891620">
        <w:rPr>
          <w:rFonts w:asciiTheme="majorHAnsi" w:hAnsiTheme="majorHAnsi" w:cstheme="majorHAnsi"/>
        </w:rPr>
        <w:t>rá sus proyectos para la transformación hacia la Economía Circular con agencias de cooperación internacional como el Banco Mundial, BID, CAF</w:t>
      </w:r>
      <w:r>
        <w:rPr>
          <w:rFonts w:asciiTheme="majorHAnsi" w:hAnsiTheme="majorHAnsi" w:cstheme="majorHAnsi"/>
        </w:rPr>
        <w:t xml:space="preserve"> y</w:t>
      </w:r>
      <w:r w:rsidRPr="00891620">
        <w:rPr>
          <w:rFonts w:asciiTheme="majorHAnsi" w:hAnsiTheme="majorHAnsi" w:cstheme="majorHAnsi"/>
        </w:rPr>
        <w:t xml:space="preserve"> la Dirección General de Medio Ambiente de la Unión </w:t>
      </w:r>
      <w:r>
        <w:rPr>
          <w:rFonts w:asciiTheme="majorHAnsi" w:hAnsiTheme="majorHAnsi" w:cstheme="majorHAnsi"/>
        </w:rPr>
        <w:t>Europea</w:t>
      </w:r>
      <w:r w:rsidRPr="00891620">
        <w:rPr>
          <w:rFonts w:asciiTheme="majorHAnsi" w:hAnsiTheme="majorHAnsi" w:cstheme="majorHAnsi"/>
        </w:rPr>
        <w:t xml:space="preserve">. </w:t>
      </w:r>
    </w:p>
    <w:p w14:paraId="2625EE2C" w14:textId="77777777" w:rsidR="004C5A7B" w:rsidRDefault="00C240F0" w:rsidP="00C240F0">
      <w:pPr>
        <w:jc w:val="both"/>
        <w:rPr>
          <w:rFonts w:ascii="Arial" w:hAnsi="Arial" w:cs="Arial"/>
          <w:lang w:val="es-ES"/>
        </w:rPr>
      </w:pPr>
      <w:r>
        <w:rPr>
          <w:rFonts w:asciiTheme="majorHAnsi" w:hAnsiTheme="majorHAnsi" w:cstheme="majorHAnsi"/>
        </w:rPr>
        <w:t>Además</w:t>
      </w:r>
      <w:r w:rsidR="004C5A7B">
        <w:rPr>
          <w:rFonts w:asciiTheme="majorHAnsi" w:hAnsiTheme="majorHAnsi" w:cstheme="majorHAnsi"/>
        </w:rPr>
        <w:t xml:space="preserve">, se </w:t>
      </w:r>
      <w:r>
        <w:rPr>
          <w:rFonts w:asciiTheme="majorHAnsi" w:hAnsiTheme="majorHAnsi" w:cstheme="majorHAnsi"/>
        </w:rPr>
        <w:t xml:space="preserve">fortalecerán las </w:t>
      </w:r>
      <w:r w:rsidRPr="00891620">
        <w:rPr>
          <w:rFonts w:asciiTheme="majorHAnsi" w:hAnsiTheme="majorHAnsi" w:cstheme="majorHAnsi"/>
        </w:rPr>
        <w:t xml:space="preserve">alianzas estratégicas para la asistencia técnica internacional a los países </w:t>
      </w:r>
      <w:r>
        <w:rPr>
          <w:rFonts w:asciiTheme="majorHAnsi" w:hAnsiTheme="majorHAnsi" w:cstheme="majorHAnsi"/>
        </w:rPr>
        <w:t>para</w:t>
      </w:r>
      <w:r w:rsidRPr="00891620">
        <w:rPr>
          <w:rFonts w:asciiTheme="majorHAnsi" w:hAnsiTheme="majorHAnsi" w:cstheme="majorHAnsi"/>
        </w:rPr>
        <w:t xml:space="preserve"> </w:t>
      </w:r>
      <w:r>
        <w:rPr>
          <w:rFonts w:asciiTheme="majorHAnsi" w:hAnsiTheme="majorHAnsi" w:cstheme="majorHAnsi"/>
        </w:rPr>
        <w:t>temas</w:t>
      </w:r>
      <w:r w:rsidR="004C5A7B">
        <w:rPr>
          <w:rFonts w:asciiTheme="majorHAnsi" w:hAnsiTheme="majorHAnsi" w:cstheme="majorHAnsi"/>
        </w:rPr>
        <w:t xml:space="preserve"> especiales y cooperación sur-sur,</w:t>
      </w:r>
      <w:r w:rsidRPr="00891620">
        <w:rPr>
          <w:rFonts w:asciiTheme="majorHAnsi" w:hAnsiTheme="majorHAnsi" w:cstheme="majorHAnsi"/>
        </w:rPr>
        <w:t xml:space="preserve"> por ejemplo</w:t>
      </w:r>
      <w:r w:rsidR="004C5A7B">
        <w:rPr>
          <w:rFonts w:asciiTheme="majorHAnsi" w:hAnsiTheme="majorHAnsi" w:cstheme="majorHAnsi"/>
        </w:rPr>
        <w:t>,</w:t>
      </w:r>
      <w:r w:rsidRPr="00891620">
        <w:rPr>
          <w:rFonts w:asciiTheme="majorHAnsi" w:hAnsiTheme="majorHAnsi" w:cstheme="majorHAnsi"/>
        </w:rPr>
        <w:t xml:space="preserve"> </w:t>
      </w:r>
      <w:r>
        <w:rPr>
          <w:rFonts w:asciiTheme="majorHAnsi" w:hAnsiTheme="majorHAnsi" w:cstheme="majorHAnsi"/>
        </w:rPr>
        <w:t>para</w:t>
      </w:r>
      <w:r w:rsidRPr="00891620">
        <w:rPr>
          <w:rFonts w:asciiTheme="majorHAnsi" w:hAnsiTheme="majorHAnsi" w:cstheme="majorHAnsi"/>
        </w:rPr>
        <w:t xml:space="preserve"> la guía de ecodiseño o el eco</w:t>
      </w:r>
      <w:r>
        <w:rPr>
          <w:rFonts w:asciiTheme="majorHAnsi" w:hAnsiTheme="majorHAnsi" w:cstheme="majorHAnsi"/>
        </w:rPr>
        <w:t>-</w:t>
      </w:r>
      <w:r w:rsidRPr="00891620">
        <w:rPr>
          <w:rFonts w:asciiTheme="majorHAnsi" w:hAnsiTheme="majorHAnsi" w:cstheme="majorHAnsi"/>
        </w:rPr>
        <w:t>etiquetado.</w:t>
      </w:r>
      <w:r>
        <w:rPr>
          <w:rFonts w:ascii="Arial" w:hAnsi="Arial" w:cs="Arial"/>
          <w:lang w:val="es-ES"/>
        </w:rPr>
        <w:t xml:space="preserve"> </w:t>
      </w:r>
    </w:p>
    <w:p w14:paraId="182ED1B9" w14:textId="77777777" w:rsidR="00C240F0" w:rsidRDefault="00C240F0">
      <w:pPr>
        <w:rPr>
          <w:rFonts w:asciiTheme="majorHAnsi" w:eastAsiaTheme="majorEastAsia" w:hAnsiTheme="majorHAnsi" w:cstheme="majorHAnsi"/>
          <w:lang w:val="es-ES"/>
        </w:rPr>
      </w:pPr>
    </w:p>
    <w:p w14:paraId="57306179" w14:textId="77777777" w:rsidR="002E7B01" w:rsidRDefault="002E7B01">
      <w:pPr>
        <w:rPr>
          <w:rFonts w:asciiTheme="majorHAnsi" w:eastAsiaTheme="majorEastAsia" w:hAnsiTheme="majorHAnsi" w:cstheme="majorHAnsi"/>
          <w:lang w:val="es-ES"/>
        </w:rPr>
      </w:pPr>
    </w:p>
    <w:p w14:paraId="761852CB" w14:textId="77777777" w:rsidR="002E7B01" w:rsidRPr="00C240F0" w:rsidRDefault="002E7B01">
      <w:pPr>
        <w:rPr>
          <w:rFonts w:asciiTheme="majorHAnsi" w:eastAsiaTheme="majorEastAsia" w:hAnsiTheme="majorHAnsi" w:cstheme="majorHAnsi"/>
          <w:lang w:val="es-ES"/>
        </w:rPr>
      </w:pPr>
    </w:p>
    <w:p w14:paraId="1E2D2EE8" w14:textId="77777777" w:rsidR="00816026" w:rsidRPr="00816026" w:rsidRDefault="00816026" w:rsidP="00816026">
      <w:pPr>
        <w:pStyle w:val="Ttulo1"/>
        <w:pBdr>
          <w:bottom w:val="single" w:sz="4" w:space="1" w:color="auto"/>
        </w:pBdr>
        <w:rPr>
          <w:b/>
          <w:bCs/>
          <w:color w:val="auto"/>
        </w:rPr>
      </w:pPr>
      <w:bookmarkStart w:id="30" w:name="_Toc19724668"/>
      <w:r w:rsidRPr="00816026">
        <w:rPr>
          <w:b/>
          <w:bCs/>
          <w:color w:val="auto"/>
        </w:rPr>
        <w:t>Capitulo III. Responsabilidad extendida del productor -REP</w:t>
      </w:r>
      <w:bookmarkEnd w:id="30"/>
    </w:p>
    <w:p w14:paraId="466D492E" w14:textId="77777777" w:rsidR="00816026" w:rsidRDefault="00816026" w:rsidP="00816026">
      <w:pPr>
        <w:jc w:val="both"/>
        <w:rPr>
          <w:rStyle w:val="A3"/>
          <w:rFonts w:asciiTheme="majorHAnsi" w:hAnsiTheme="majorHAnsi" w:cstheme="majorHAnsi"/>
          <w:color w:val="auto"/>
        </w:rPr>
      </w:pPr>
    </w:p>
    <w:p w14:paraId="699D4DD0" w14:textId="77777777" w:rsidR="008311BD" w:rsidRDefault="00816026" w:rsidP="00816026">
      <w:pPr>
        <w:jc w:val="both"/>
        <w:rPr>
          <w:rStyle w:val="A3"/>
          <w:rFonts w:asciiTheme="majorHAnsi" w:hAnsiTheme="majorHAnsi" w:cstheme="majorHAnsi"/>
          <w:color w:val="auto"/>
        </w:rPr>
      </w:pPr>
      <w:r w:rsidRPr="003E5289">
        <w:rPr>
          <w:rStyle w:val="A3"/>
          <w:rFonts w:asciiTheme="majorHAnsi" w:hAnsiTheme="majorHAnsi" w:cstheme="majorHAnsi"/>
          <w:color w:val="auto"/>
        </w:rPr>
        <w:t>La</w:t>
      </w:r>
      <w:r w:rsidRPr="003E5289">
        <w:rPr>
          <w:rStyle w:val="A3"/>
          <w:rFonts w:asciiTheme="majorHAnsi" w:hAnsiTheme="majorHAnsi" w:cstheme="majorHAnsi"/>
          <w:b/>
          <w:bCs/>
          <w:color w:val="auto"/>
          <w:u w:val="single"/>
        </w:rPr>
        <w:t xml:space="preserve"> Responsabilidad Extendida del Productor</w:t>
      </w:r>
      <w:r>
        <w:rPr>
          <w:rStyle w:val="A3"/>
          <w:rFonts w:asciiTheme="majorHAnsi" w:hAnsiTheme="majorHAnsi" w:cstheme="majorHAnsi"/>
          <w:b/>
          <w:bCs/>
          <w:i/>
          <w:iCs/>
          <w:color w:val="auto"/>
          <w:u w:val="single"/>
        </w:rPr>
        <w:t xml:space="preserve"> </w:t>
      </w:r>
      <w:r w:rsidRPr="003E5289">
        <w:rPr>
          <w:rStyle w:val="A3"/>
          <w:rFonts w:asciiTheme="majorHAnsi" w:hAnsiTheme="majorHAnsi" w:cstheme="majorHAnsi"/>
          <w:color w:val="auto"/>
        </w:rPr>
        <w:t>es u</w:t>
      </w:r>
      <w:r w:rsidRPr="00F373BB">
        <w:rPr>
          <w:rStyle w:val="A3"/>
          <w:rFonts w:asciiTheme="majorHAnsi" w:hAnsiTheme="majorHAnsi" w:cstheme="majorHAnsi"/>
          <w:color w:val="auto"/>
        </w:rPr>
        <w:t>n enfoque de política ambiental en el cual se transfiere la responsabilidad - física y/o económica – hacia el productor para el tratamiento o disposición de productos posconsumo” (</w:t>
      </w:r>
      <w:r w:rsidRPr="003E5289">
        <w:rPr>
          <w:rStyle w:val="A3"/>
          <w:rFonts w:asciiTheme="majorHAnsi" w:hAnsiTheme="majorHAnsi" w:cstheme="majorHAnsi"/>
          <w:color w:val="auto"/>
        </w:rPr>
        <w:t>OCDE</w:t>
      </w:r>
      <w:r w:rsidRPr="00F373BB">
        <w:rPr>
          <w:rStyle w:val="A3"/>
          <w:rFonts w:asciiTheme="majorHAnsi" w:hAnsiTheme="majorHAnsi" w:cstheme="majorHAnsi"/>
          <w:color w:val="auto"/>
        </w:rPr>
        <w:t>).</w:t>
      </w:r>
      <w:r>
        <w:rPr>
          <w:rStyle w:val="A3"/>
          <w:rFonts w:asciiTheme="majorHAnsi" w:hAnsiTheme="majorHAnsi" w:cstheme="majorHAnsi"/>
          <w:color w:val="auto"/>
        </w:rPr>
        <w:t xml:space="preserve"> </w:t>
      </w:r>
    </w:p>
    <w:p w14:paraId="52BF182D" w14:textId="77777777" w:rsidR="00742E3C" w:rsidRDefault="00816026" w:rsidP="00742E3C">
      <w:pPr>
        <w:jc w:val="both"/>
        <w:rPr>
          <w:rFonts w:asciiTheme="majorHAnsi" w:hAnsiTheme="majorHAnsi" w:cstheme="majorHAnsi"/>
        </w:rPr>
      </w:pPr>
      <w:r>
        <w:rPr>
          <w:rStyle w:val="A3"/>
          <w:rFonts w:asciiTheme="majorHAnsi" w:hAnsiTheme="majorHAnsi" w:cstheme="majorHAnsi"/>
          <w:color w:val="auto"/>
        </w:rPr>
        <w:t xml:space="preserve">Este principio se está aplicando desde el 2009 en Colombia y </w:t>
      </w:r>
      <w:r w:rsidRPr="002557E3">
        <w:rPr>
          <w:rFonts w:asciiTheme="majorHAnsi" w:hAnsiTheme="majorHAnsi" w:cstheme="majorHAnsi"/>
        </w:rPr>
        <w:t>se continuará aplicando, entre otros, a los envases y empaques para alimentos y bebidas, incluyendo sus tapas</w:t>
      </w:r>
      <w:r>
        <w:rPr>
          <w:rFonts w:asciiTheme="majorHAnsi" w:hAnsiTheme="majorHAnsi" w:cstheme="majorHAnsi"/>
        </w:rPr>
        <w:t xml:space="preserve"> en cumplimiento de la </w:t>
      </w:r>
      <w:r w:rsidRPr="002557E3">
        <w:rPr>
          <w:rFonts w:asciiTheme="majorHAnsi" w:hAnsiTheme="majorHAnsi" w:cstheme="majorHAnsi"/>
        </w:rPr>
        <w:t>Resolución 1407 de 2018</w:t>
      </w:r>
      <w:r w:rsidR="00341E99">
        <w:rPr>
          <w:rFonts w:asciiTheme="majorHAnsi" w:hAnsiTheme="majorHAnsi" w:cstheme="majorHAnsi"/>
        </w:rPr>
        <w:t xml:space="preserve">, </w:t>
      </w:r>
      <w:r w:rsidR="00742E3C">
        <w:rPr>
          <w:rFonts w:asciiTheme="majorHAnsi" w:hAnsiTheme="majorHAnsi" w:cstheme="majorHAnsi"/>
        </w:rPr>
        <w:t>cuyo ámbito de aplicación son los residuos de envases y empaques primarios y secundarios  no peligrosos provenientes de  productos procesados (alimentos, bebidas, detergentes, cosméticos, químicos, servicios, etc</w:t>
      </w:r>
      <w:r w:rsidR="00AC6AD0">
        <w:rPr>
          <w:rFonts w:asciiTheme="majorHAnsi" w:hAnsiTheme="majorHAnsi" w:cstheme="majorHAnsi"/>
        </w:rPr>
        <w:t>.</w:t>
      </w:r>
      <w:r w:rsidR="00742E3C">
        <w:rPr>
          <w:rFonts w:asciiTheme="majorHAnsi" w:hAnsiTheme="majorHAnsi" w:cstheme="majorHAnsi"/>
        </w:rPr>
        <w:t xml:space="preserve">) puestos en el mercado, </w:t>
      </w:r>
      <w:r w:rsidR="0074477B">
        <w:rPr>
          <w:rFonts w:asciiTheme="majorHAnsi" w:hAnsiTheme="majorHAnsi" w:cstheme="majorHAnsi"/>
        </w:rPr>
        <w:t>así</w:t>
      </w:r>
      <w:r w:rsidR="00742E3C">
        <w:rPr>
          <w:rFonts w:asciiTheme="majorHAnsi" w:hAnsiTheme="majorHAnsi" w:cstheme="majorHAnsi"/>
        </w:rPr>
        <w:t xml:space="preserve"> como los envases y empaques plásticos </w:t>
      </w:r>
      <w:r w:rsidR="0074477B">
        <w:rPr>
          <w:rFonts w:asciiTheme="majorHAnsi" w:hAnsiTheme="majorHAnsi" w:cstheme="majorHAnsi"/>
        </w:rPr>
        <w:t>de un solo uso.</w:t>
      </w:r>
    </w:p>
    <w:p w14:paraId="080F5A9B" w14:textId="77777777" w:rsidR="000E11DA" w:rsidRDefault="003B6F44" w:rsidP="00816026">
      <w:pPr>
        <w:jc w:val="both"/>
        <w:rPr>
          <w:rFonts w:asciiTheme="majorHAnsi" w:hAnsiTheme="majorHAnsi" w:cstheme="majorHAnsi"/>
        </w:rPr>
      </w:pPr>
      <w:r>
        <w:rPr>
          <w:rFonts w:asciiTheme="majorHAnsi" w:hAnsiTheme="majorHAnsi" w:cstheme="majorHAnsi"/>
        </w:rPr>
        <w:t>En ese contexto, los productores deben formular, implementar y mantener actualizado un Plan para la Gestión Ambiental de residuos de Envases y Empaques, que deberá ponerse a consideración ante la Autoridad Nacional de Licencias Ambientales – ANLA, para su seguimiento y control.</w:t>
      </w:r>
    </w:p>
    <w:p w14:paraId="5013A122" w14:textId="77777777" w:rsidR="008311BD" w:rsidRDefault="00A46617" w:rsidP="00816026">
      <w:pPr>
        <w:jc w:val="both"/>
        <w:rPr>
          <w:rFonts w:asciiTheme="majorHAnsi" w:hAnsiTheme="majorHAnsi" w:cstheme="majorHAnsi"/>
        </w:rPr>
      </w:pPr>
      <w:r>
        <w:rPr>
          <w:rFonts w:asciiTheme="majorHAnsi" w:hAnsiTheme="majorHAnsi" w:cstheme="majorHAnsi"/>
        </w:rPr>
        <w:t xml:space="preserve">En el </w:t>
      </w:r>
      <w:r w:rsidR="002C1756">
        <w:rPr>
          <w:rFonts w:asciiTheme="majorHAnsi" w:hAnsiTheme="majorHAnsi" w:cstheme="majorHAnsi"/>
        </w:rPr>
        <w:t>ámbito</w:t>
      </w:r>
      <w:r w:rsidR="008311BD">
        <w:rPr>
          <w:rFonts w:asciiTheme="majorHAnsi" w:hAnsiTheme="majorHAnsi" w:cstheme="majorHAnsi"/>
        </w:rPr>
        <w:t xml:space="preserve"> de la resolución 1407 de 2018, se tienen previstas las siguientes actividades: </w:t>
      </w:r>
    </w:p>
    <w:p w14:paraId="1C19715E" w14:textId="77777777" w:rsidR="008311BD" w:rsidRDefault="00816026" w:rsidP="00816026">
      <w:pPr>
        <w:jc w:val="both"/>
        <w:rPr>
          <w:rFonts w:asciiTheme="majorHAnsi" w:hAnsiTheme="majorHAnsi" w:cstheme="majorHAnsi"/>
        </w:rPr>
      </w:pPr>
      <w:r w:rsidRPr="002557E3">
        <w:rPr>
          <w:rFonts w:asciiTheme="majorHAnsi" w:hAnsiTheme="majorHAnsi" w:cstheme="majorHAnsi"/>
        </w:rPr>
        <w:t>Se hará seguimiento a los proyectos piloto a desarrollarse durante el año 2020 por parte de los productores, como fundamento para el desarrollo de instrumentos complementarios</w:t>
      </w:r>
      <w:r w:rsidR="008311BD">
        <w:rPr>
          <w:rFonts w:asciiTheme="majorHAnsi" w:hAnsiTheme="majorHAnsi" w:cstheme="majorHAnsi"/>
        </w:rPr>
        <w:t xml:space="preserve"> para facilitar la implementación</w:t>
      </w:r>
      <w:r w:rsidRPr="002557E3">
        <w:rPr>
          <w:rFonts w:asciiTheme="majorHAnsi" w:hAnsiTheme="majorHAnsi" w:cstheme="majorHAnsi"/>
        </w:rPr>
        <w:t xml:space="preserve">. </w:t>
      </w:r>
    </w:p>
    <w:p w14:paraId="171ED8BA" w14:textId="77777777" w:rsidR="00EE52F9" w:rsidRDefault="00816026" w:rsidP="00816026">
      <w:pPr>
        <w:jc w:val="both"/>
        <w:rPr>
          <w:rFonts w:asciiTheme="majorHAnsi" w:hAnsiTheme="majorHAnsi" w:cstheme="majorHAnsi"/>
        </w:rPr>
      </w:pPr>
      <w:r>
        <w:rPr>
          <w:rFonts w:asciiTheme="majorHAnsi" w:hAnsiTheme="majorHAnsi" w:cstheme="majorHAnsi"/>
        </w:rPr>
        <w:t>Desde</w:t>
      </w:r>
      <w:r w:rsidRPr="002557E3">
        <w:rPr>
          <w:rFonts w:asciiTheme="majorHAnsi" w:hAnsiTheme="majorHAnsi" w:cstheme="majorHAnsi"/>
        </w:rPr>
        <w:t xml:space="preserve"> el 2021</w:t>
      </w:r>
      <w:r w:rsidR="00DA5DD2">
        <w:rPr>
          <w:rFonts w:asciiTheme="majorHAnsi" w:hAnsiTheme="majorHAnsi" w:cstheme="majorHAnsi"/>
        </w:rPr>
        <w:t>,</w:t>
      </w:r>
      <w:r w:rsidRPr="002557E3">
        <w:rPr>
          <w:rFonts w:asciiTheme="majorHAnsi" w:hAnsiTheme="majorHAnsi" w:cstheme="majorHAnsi"/>
        </w:rPr>
        <w:t xml:space="preserve"> los productores implementarán el esquema y brindarán resultados de su gestión</w:t>
      </w:r>
      <w:r>
        <w:rPr>
          <w:rFonts w:asciiTheme="majorHAnsi" w:hAnsiTheme="majorHAnsi" w:cstheme="majorHAnsi"/>
        </w:rPr>
        <w:t xml:space="preserve"> desde 2022</w:t>
      </w:r>
      <w:r w:rsidRPr="002557E3">
        <w:rPr>
          <w:rFonts w:asciiTheme="majorHAnsi" w:hAnsiTheme="majorHAnsi" w:cstheme="majorHAnsi"/>
        </w:rPr>
        <w:t xml:space="preserve">. </w:t>
      </w:r>
      <w:r>
        <w:rPr>
          <w:rFonts w:asciiTheme="majorHAnsi" w:hAnsiTheme="majorHAnsi" w:cstheme="majorHAnsi"/>
        </w:rPr>
        <w:t>Así mismo, se evaluará en el año 2022 las necesidades de ajustes a la norma REP.</w:t>
      </w:r>
      <w:r w:rsidRPr="002557E3">
        <w:rPr>
          <w:rFonts w:asciiTheme="majorHAnsi" w:hAnsiTheme="majorHAnsi" w:cstheme="majorHAnsi"/>
        </w:rPr>
        <w:t xml:space="preserve"> </w:t>
      </w:r>
    </w:p>
    <w:p w14:paraId="156D062E" w14:textId="77777777" w:rsidR="004C4ADE" w:rsidRPr="004C4ADE" w:rsidRDefault="004C4ADE" w:rsidP="00816026">
      <w:pPr>
        <w:jc w:val="both"/>
        <w:rPr>
          <w:rFonts w:asciiTheme="majorHAnsi" w:hAnsiTheme="majorHAnsi" w:cstheme="majorHAnsi"/>
          <w:b/>
        </w:rPr>
      </w:pPr>
      <w:r w:rsidRPr="004C4ADE">
        <w:rPr>
          <w:rFonts w:asciiTheme="majorHAnsi" w:hAnsiTheme="majorHAnsi" w:cstheme="majorHAnsi"/>
          <w:b/>
        </w:rPr>
        <w:t>Articulación de la REP con otras acciones del Plan.</w:t>
      </w:r>
    </w:p>
    <w:p w14:paraId="1292C571" w14:textId="77777777" w:rsidR="001B34E0" w:rsidRDefault="00816026" w:rsidP="00816026">
      <w:pPr>
        <w:jc w:val="both"/>
        <w:rPr>
          <w:rFonts w:asciiTheme="majorHAnsi" w:hAnsiTheme="majorHAnsi" w:cstheme="majorHAnsi"/>
        </w:rPr>
      </w:pPr>
      <w:r w:rsidRPr="002557E3">
        <w:rPr>
          <w:rFonts w:asciiTheme="majorHAnsi" w:hAnsiTheme="majorHAnsi" w:cstheme="majorHAnsi"/>
        </w:rPr>
        <w:t>Se espera que</w:t>
      </w:r>
      <w:r>
        <w:rPr>
          <w:rFonts w:asciiTheme="majorHAnsi" w:hAnsiTheme="majorHAnsi" w:cstheme="majorHAnsi"/>
        </w:rPr>
        <w:t xml:space="preserve"> la REP</w:t>
      </w:r>
      <w:r w:rsidR="004C4ADE">
        <w:rPr>
          <w:rFonts w:asciiTheme="majorHAnsi" w:hAnsiTheme="majorHAnsi" w:cstheme="majorHAnsi"/>
        </w:rPr>
        <w:t xml:space="preserve"> se constituya en un incentivo, </w:t>
      </w:r>
      <w:r w:rsidRPr="002557E3">
        <w:rPr>
          <w:rFonts w:asciiTheme="majorHAnsi" w:hAnsiTheme="majorHAnsi" w:cstheme="majorHAnsi"/>
        </w:rPr>
        <w:t>para</w:t>
      </w:r>
      <w:r w:rsidR="004C4ADE">
        <w:rPr>
          <w:rFonts w:asciiTheme="majorHAnsi" w:hAnsiTheme="majorHAnsi" w:cstheme="majorHAnsi"/>
        </w:rPr>
        <w:t xml:space="preserve"> la in</w:t>
      </w:r>
      <w:r w:rsidRPr="002557E3">
        <w:rPr>
          <w:rFonts w:asciiTheme="majorHAnsi" w:hAnsiTheme="majorHAnsi" w:cstheme="majorHAnsi"/>
        </w:rPr>
        <w:t>corporación de características ambientales en lo</w:t>
      </w:r>
      <w:r w:rsidR="002C1756">
        <w:rPr>
          <w:rFonts w:asciiTheme="majorHAnsi" w:hAnsiTheme="majorHAnsi" w:cstheme="majorHAnsi"/>
        </w:rPr>
        <w:t xml:space="preserve">s envases y empaques </w:t>
      </w:r>
      <w:r w:rsidR="004C4ADE">
        <w:rPr>
          <w:rFonts w:asciiTheme="majorHAnsi" w:hAnsiTheme="majorHAnsi" w:cstheme="majorHAnsi"/>
        </w:rPr>
        <w:t>entre otros, de material plástico</w:t>
      </w:r>
      <w:r w:rsidR="002C1756">
        <w:rPr>
          <w:rFonts w:asciiTheme="majorHAnsi" w:hAnsiTheme="majorHAnsi" w:cstheme="majorHAnsi"/>
        </w:rPr>
        <w:t xml:space="preserve">, es decir, la dinamización de la </w:t>
      </w:r>
      <w:r w:rsidR="002C1756" w:rsidRPr="00370023">
        <w:rPr>
          <w:rFonts w:asciiTheme="majorHAnsi" w:hAnsiTheme="majorHAnsi" w:cstheme="majorHAnsi"/>
          <w:b/>
        </w:rPr>
        <w:t>investigación</w:t>
      </w:r>
      <w:r w:rsidR="004C4ADE" w:rsidRPr="00370023">
        <w:rPr>
          <w:rFonts w:asciiTheme="majorHAnsi" w:hAnsiTheme="majorHAnsi" w:cstheme="majorHAnsi"/>
          <w:b/>
        </w:rPr>
        <w:t xml:space="preserve"> </w:t>
      </w:r>
      <w:r w:rsidR="004C4ADE">
        <w:rPr>
          <w:rFonts w:asciiTheme="majorHAnsi" w:hAnsiTheme="majorHAnsi" w:cstheme="majorHAnsi"/>
        </w:rPr>
        <w:t xml:space="preserve">para buscar materias primas menos impactantes, desarrollo de envases y empaques </w:t>
      </w:r>
      <w:r w:rsidR="00F42D18">
        <w:rPr>
          <w:rFonts w:asciiTheme="majorHAnsi" w:hAnsiTheme="majorHAnsi" w:cstheme="majorHAnsi"/>
        </w:rPr>
        <w:t>monomateriales</w:t>
      </w:r>
      <w:r w:rsidR="004C4ADE">
        <w:rPr>
          <w:rFonts w:asciiTheme="majorHAnsi" w:hAnsiTheme="majorHAnsi" w:cstheme="majorHAnsi"/>
        </w:rPr>
        <w:t>, optimización del peso de los envases y empaques, reciclabilidad, compostabilidad,</w:t>
      </w:r>
      <w:r w:rsidR="001B34E0">
        <w:rPr>
          <w:rFonts w:asciiTheme="majorHAnsi" w:hAnsiTheme="majorHAnsi" w:cstheme="majorHAnsi"/>
        </w:rPr>
        <w:t xml:space="preserve"> retorno,</w:t>
      </w:r>
      <w:r w:rsidR="004C4ADE">
        <w:rPr>
          <w:rFonts w:asciiTheme="majorHAnsi" w:hAnsiTheme="majorHAnsi" w:cstheme="majorHAnsi"/>
        </w:rPr>
        <w:t xml:space="preserve"> etc., todo lo anterior, sin perjuicio de la calidad del producto y la protección a la salud de las personas. </w:t>
      </w:r>
    </w:p>
    <w:p w14:paraId="23AD3268" w14:textId="77777777" w:rsidR="002C1756" w:rsidRDefault="004C4ADE" w:rsidP="00816026">
      <w:pPr>
        <w:jc w:val="both"/>
        <w:rPr>
          <w:rFonts w:asciiTheme="majorHAnsi" w:hAnsiTheme="majorHAnsi" w:cstheme="majorHAnsi"/>
        </w:rPr>
      </w:pPr>
      <w:r>
        <w:rPr>
          <w:rFonts w:asciiTheme="majorHAnsi" w:hAnsiTheme="majorHAnsi" w:cstheme="majorHAnsi"/>
        </w:rPr>
        <w:t xml:space="preserve">En términos concretos a partir de la investigación aplicada </w:t>
      </w:r>
      <w:r w:rsidR="001B34E0">
        <w:rPr>
          <w:rFonts w:asciiTheme="majorHAnsi" w:hAnsiTheme="majorHAnsi" w:cstheme="majorHAnsi"/>
        </w:rPr>
        <w:t xml:space="preserve">se </w:t>
      </w:r>
      <w:r w:rsidR="00370023">
        <w:rPr>
          <w:rFonts w:asciiTheme="majorHAnsi" w:hAnsiTheme="majorHAnsi" w:cstheme="majorHAnsi"/>
        </w:rPr>
        <w:t>implementarán</w:t>
      </w:r>
      <w:r w:rsidR="001B34E0">
        <w:rPr>
          <w:rFonts w:asciiTheme="majorHAnsi" w:hAnsiTheme="majorHAnsi" w:cstheme="majorHAnsi"/>
        </w:rPr>
        <w:t xml:space="preserve"> proyectos de </w:t>
      </w:r>
      <w:r w:rsidR="001B34E0" w:rsidRPr="00370023">
        <w:rPr>
          <w:rFonts w:asciiTheme="majorHAnsi" w:hAnsiTheme="majorHAnsi" w:cstheme="majorHAnsi"/>
          <w:b/>
        </w:rPr>
        <w:t>ecodiseño</w:t>
      </w:r>
      <w:r w:rsidR="001B34E0">
        <w:rPr>
          <w:rFonts w:asciiTheme="majorHAnsi" w:hAnsiTheme="majorHAnsi" w:cstheme="majorHAnsi"/>
        </w:rPr>
        <w:t xml:space="preserve">, que redundarán en beneficio ambiental, social, y en el mejoramiento de la productividad y competitividad de los productores. </w:t>
      </w:r>
    </w:p>
    <w:p w14:paraId="467375A8" w14:textId="77777777" w:rsidR="00EE52F9" w:rsidRDefault="002C1756" w:rsidP="00816026">
      <w:pPr>
        <w:jc w:val="both"/>
        <w:rPr>
          <w:rFonts w:asciiTheme="majorHAnsi" w:hAnsiTheme="majorHAnsi" w:cstheme="majorHAnsi"/>
        </w:rPr>
      </w:pPr>
      <w:r>
        <w:rPr>
          <w:rFonts w:asciiTheme="majorHAnsi" w:hAnsiTheme="majorHAnsi" w:cstheme="majorHAnsi"/>
        </w:rPr>
        <w:t>Así mismo, desde la aplicación de la REP, se estimulará</w:t>
      </w:r>
      <w:r w:rsidR="003973A2">
        <w:rPr>
          <w:rFonts w:asciiTheme="majorHAnsi" w:hAnsiTheme="majorHAnsi" w:cstheme="majorHAnsi"/>
        </w:rPr>
        <w:t xml:space="preserve">, mediante programas de </w:t>
      </w:r>
      <w:r w:rsidR="003973A2" w:rsidRPr="003973A2">
        <w:rPr>
          <w:rFonts w:asciiTheme="majorHAnsi" w:hAnsiTheme="majorHAnsi" w:cstheme="majorHAnsi"/>
          <w:b/>
        </w:rPr>
        <w:t>comunicación y cultura ciudadana</w:t>
      </w:r>
      <w:r w:rsidR="003973A2">
        <w:rPr>
          <w:rFonts w:asciiTheme="majorHAnsi" w:hAnsiTheme="majorHAnsi" w:cstheme="majorHAnsi"/>
        </w:rPr>
        <w:t>,</w:t>
      </w:r>
      <w:r>
        <w:rPr>
          <w:rFonts w:asciiTheme="majorHAnsi" w:hAnsiTheme="majorHAnsi" w:cstheme="majorHAnsi"/>
        </w:rPr>
        <w:t xml:space="preserve"> al consumidor a adoptar estilos de vida sostenibles, especialmente en relación con la disposición de los residuos de envases y empaques en los sitios indicados por el productor, en la separación en la fuente y en la toma de decisiones sobre la adquisición de bienes y servicios con características ambientales, en el mercado.</w:t>
      </w:r>
    </w:p>
    <w:p w14:paraId="56757882" w14:textId="77777777" w:rsidR="00DA5DD2" w:rsidRPr="00C45DB8" w:rsidRDefault="00DA5DD2" w:rsidP="00816026">
      <w:pPr>
        <w:jc w:val="both"/>
        <w:rPr>
          <w:rFonts w:asciiTheme="majorHAnsi" w:hAnsiTheme="majorHAnsi" w:cstheme="majorHAnsi"/>
          <w:b/>
        </w:rPr>
      </w:pPr>
      <w:r w:rsidRPr="00C45DB8">
        <w:rPr>
          <w:rFonts w:asciiTheme="majorHAnsi" w:hAnsiTheme="majorHAnsi" w:cstheme="majorHAnsi"/>
          <w:b/>
        </w:rPr>
        <w:t xml:space="preserve">Transición de algunos envases y empaques plásticos de un solo uso: </w:t>
      </w:r>
    </w:p>
    <w:p w14:paraId="739D0231" w14:textId="77777777" w:rsidR="00EE52F9" w:rsidRDefault="00EE52F9" w:rsidP="00816026">
      <w:pPr>
        <w:jc w:val="both"/>
        <w:rPr>
          <w:rFonts w:asciiTheme="majorHAnsi" w:hAnsiTheme="majorHAnsi" w:cstheme="majorHAnsi"/>
        </w:rPr>
      </w:pPr>
      <w:r>
        <w:rPr>
          <w:rFonts w:asciiTheme="majorHAnsi" w:hAnsiTheme="majorHAnsi" w:cstheme="majorHAnsi"/>
        </w:rPr>
        <w:t xml:space="preserve">Algunos envases y empaques considerados plásticos de un solo serán objeto de sustitución de materiales en el marco de </w:t>
      </w:r>
      <w:r w:rsidR="00DA5DD2">
        <w:rPr>
          <w:rFonts w:asciiTheme="majorHAnsi" w:hAnsiTheme="majorHAnsi" w:cstheme="majorHAnsi"/>
        </w:rPr>
        <w:t>la acción</w:t>
      </w:r>
      <w:r>
        <w:rPr>
          <w:rFonts w:asciiTheme="majorHAnsi" w:hAnsiTheme="majorHAnsi" w:cstheme="majorHAnsi"/>
        </w:rPr>
        <w:t xml:space="preserve"> 1 del </w:t>
      </w:r>
      <w:r w:rsidR="002B2125">
        <w:rPr>
          <w:rFonts w:asciiTheme="majorHAnsi" w:hAnsiTheme="majorHAnsi" w:cstheme="majorHAnsi"/>
        </w:rPr>
        <w:t>capítulo</w:t>
      </w:r>
      <w:r>
        <w:rPr>
          <w:rFonts w:asciiTheme="majorHAnsi" w:hAnsiTheme="majorHAnsi" w:cstheme="majorHAnsi"/>
        </w:rPr>
        <w:t xml:space="preserve"> I de este plan, no obstante, durante la transición establecida, deberán dar cumplimiento a lo establecido en la resolución 1407, que de la mano de los planes colectivos podrán transitar hacia </w:t>
      </w:r>
      <w:r w:rsidR="002B2125">
        <w:rPr>
          <w:rFonts w:asciiTheme="majorHAnsi" w:hAnsiTheme="majorHAnsi" w:cstheme="majorHAnsi"/>
        </w:rPr>
        <w:t>nuevos materiales</w:t>
      </w:r>
      <w:r w:rsidR="00025516">
        <w:rPr>
          <w:rFonts w:asciiTheme="majorHAnsi" w:hAnsiTheme="majorHAnsi" w:cstheme="majorHAnsi"/>
        </w:rPr>
        <w:t xml:space="preserve">, </w:t>
      </w:r>
      <w:r w:rsidR="002B2125">
        <w:rPr>
          <w:rFonts w:asciiTheme="majorHAnsi" w:hAnsiTheme="majorHAnsi" w:cstheme="majorHAnsi"/>
        </w:rPr>
        <w:t xml:space="preserve">siempre y </w:t>
      </w:r>
      <w:r w:rsidR="00DA5DD2">
        <w:rPr>
          <w:rFonts w:asciiTheme="majorHAnsi" w:hAnsiTheme="majorHAnsi" w:cstheme="majorHAnsi"/>
        </w:rPr>
        <w:t>cuando resulten</w:t>
      </w:r>
      <w:r w:rsidR="002B2125">
        <w:rPr>
          <w:rFonts w:asciiTheme="majorHAnsi" w:hAnsiTheme="majorHAnsi" w:cstheme="majorHAnsi"/>
        </w:rPr>
        <w:t xml:space="preserve"> menos impactantes según el ACV, o al diseño de productos reutilizables.</w:t>
      </w:r>
    </w:p>
    <w:p w14:paraId="696A1260" w14:textId="77777777" w:rsidR="000E11DA" w:rsidRDefault="000E11DA" w:rsidP="00816026">
      <w:pPr>
        <w:jc w:val="both"/>
        <w:rPr>
          <w:rFonts w:asciiTheme="majorHAnsi" w:hAnsiTheme="majorHAnsi" w:cstheme="majorHAnsi"/>
        </w:rPr>
      </w:pPr>
      <w:r>
        <w:rPr>
          <w:rFonts w:asciiTheme="majorHAnsi" w:hAnsiTheme="majorHAnsi" w:cstheme="majorHAnsi"/>
        </w:rPr>
        <w:t>Las metas</w:t>
      </w:r>
      <w:r w:rsidR="00943163">
        <w:rPr>
          <w:rFonts w:asciiTheme="majorHAnsi" w:hAnsiTheme="majorHAnsi" w:cstheme="majorHAnsi"/>
        </w:rPr>
        <w:t xml:space="preserve"> definidas en este documento, corresponden a las establecidas en la resolución 1407 de </w:t>
      </w:r>
      <w:r w:rsidR="00315AB7">
        <w:rPr>
          <w:rFonts w:asciiTheme="majorHAnsi" w:hAnsiTheme="majorHAnsi" w:cstheme="majorHAnsi"/>
        </w:rPr>
        <w:t>2018, para</w:t>
      </w:r>
      <w:r w:rsidR="00D240A7">
        <w:rPr>
          <w:rFonts w:asciiTheme="majorHAnsi" w:hAnsiTheme="majorHAnsi" w:cstheme="majorHAnsi"/>
        </w:rPr>
        <w:t xml:space="preserve"> el 2020 son las siguientes:</w:t>
      </w:r>
    </w:p>
    <w:tbl>
      <w:tblPr>
        <w:tblStyle w:val="Tablaconcuadrcula"/>
        <w:tblW w:w="4111" w:type="dxa"/>
        <w:tblInd w:w="-5" w:type="dxa"/>
        <w:tblLook w:val="04A0" w:firstRow="1" w:lastRow="0" w:firstColumn="1" w:lastColumn="0" w:noHBand="0" w:noVBand="1"/>
      </w:tblPr>
      <w:tblGrid>
        <w:gridCol w:w="2645"/>
        <w:gridCol w:w="1466"/>
      </w:tblGrid>
      <w:tr w:rsidR="002F49AC" w:rsidRPr="00A15BC1" w14:paraId="36A0EEA2" w14:textId="77777777" w:rsidTr="007D0BDF">
        <w:tc>
          <w:tcPr>
            <w:tcW w:w="2645" w:type="dxa"/>
            <w:shd w:val="clear" w:color="auto" w:fill="8496B0" w:themeFill="text2" w:themeFillTint="99"/>
          </w:tcPr>
          <w:p w14:paraId="254FE164" w14:textId="77777777" w:rsidR="002F49AC" w:rsidRPr="00A15BC1" w:rsidRDefault="002F49AC" w:rsidP="000742DE">
            <w:pPr>
              <w:jc w:val="center"/>
              <w:rPr>
                <w:rFonts w:asciiTheme="majorHAnsi" w:hAnsiTheme="majorHAnsi" w:cstheme="majorHAnsi"/>
                <w:b/>
                <w:bCs/>
                <w:sz w:val="20"/>
              </w:rPr>
            </w:pPr>
            <w:r w:rsidRPr="00A15BC1">
              <w:rPr>
                <w:rFonts w:asciiTheme="majorHAnsi" w:hAnsiTheme="majorHAnsi" w:cstheme="majorHAnsi"/>
                <w:b/>
                <w:bCs/>
                <w:sz w:val="20"/>
              </w:rPr>
              <w:t>Meta</w:t>
            </w:r>
          </w:p>
        </w:tc>
        <w:tc>
          <w:tcPr>
            <w:tcW w:w="1466" w:type="dxa"/>
            <w:shd w:val="clear" w:color="auto" w:fill="8496B0" w:themeFill="text2" w:themeFillTint="99"/>
          </w:tcPr>
          <w:p w14:paraId="04867E1E" w14:textId="77777777" w:rsidR="002F49AC" w:rsidRPr="00A15BC1" w:rsidRDefault="002F49AC" w:rsidP="000742DE">
            <w:pPr>
              <w:jc w:val="center"/>
              <w:rPr>
                <w:rFonts w:asciiTheme="majorHAnsi" w:hAnsiTheme="majorHAnsi" w:cstheme="majorHAnsi"/>
                <w:b/>
                <w:bCs/>
                <w:sz w:val="20"/>
              </w:rPr>
            </w:pPr>
            <w:r w:rsidRPr="00A15BC1">
              <w:rPr>
                <w:rFonts w:asciiTheme="majorHAnsi" w:hAnsiTheme="majorHAnsi" w:cstheme="majorHAnsi"/>
                <w:b/>
                <w:bCs/>
                <w:sz w:val="20"/>
              </w:rPr>
              <w:t>Líder</w:t>
            </w:r>
          </w:p>
        </w:tc>
      </w:tr>
      <w:tr w:rsidR="002F49AC" w:rsidRPr="00A15BC1" w14:paraId="33BC5B1E" w14:textId="77777777" w:rsidTr="00785267">
        <w:tc>
          <w:tcPr>
            <w:tcW w:w="2645" w:type="dxa"/>
          </w:tcPr>
          <w:p w14:paraId="56EF9D5C" w14:textId="77777777" w:rsidR="002F49AC" w:rsidRPr="00A15BC1" w:rsidRDefault="002F49AC" w:rsidP="001F52B3">
            <w:pPr>
              <w:jc w:val="both"/>
              <w:rPr>
                <w:rFonts w:asciiTheme="majorHAnsi" w:hAnsiTheme="majorHAnsi" w:cstheme="majorHAnsi"/>
                <w:sz w:val="20"/>
              </w:rPr>
            </w:pPr>
            <w:r w:rsidRPr="00A15BC1">
              <w:rPr>
                <w:rFonts w:asciiTheme="majorHAnsi" w:hAnsiTheme="majorHAnsi" w:cstheme="majorHAnsi"/>
                <w:sz w:val="20"/>
              </w:rPr>
              <w:t>Implementación proyectos piloto para la gestión de envases y empaques y análisis de resultados.</w:t>
            </w:r>
          </w:p>
        </w:tc>
        <w:tc>
          <w:tcPr>
            <w:tcW w:w="1466" w:type="dxa"/>
          </w:tcPr>
          <w:p w14:paraId="4174AA76" w14:textId="77777777" w:rsidR="002F49AC" w:rsidRPr="00A15BC1" w:rsidRDefault="00AC6AD0" w:rsidP="002F49AC">
            <w:pPr>
              <w:jc w:val="both"/>
              <w:rPr>
                <w:rFonts w:asciiTheme="majorHAnsi" w:hAnsiTheme="majorHAnsi" w:cstheme="majorHAnsi"/>
                <w:sz w:val="20"/>
              </w:rPr>
            </w:pPr>
            <w:r w:rsidRPr="00A15BC1">
              <w:rPr>
                <w:rFonts w:asciiTheme="majorHAnsi" w:hAnsiTheme="majorHAnsi" w:cstheme="majorHAnsi"/>
                <w:sz w:val="20"/>
              </w:rPr>
              <w:t>P</w:t>
            </w:r>
            <w:r w:rsidR="002F49AC" w:rsidRPr="00A15BC1">
              <w:rPr>
                <w:rFonts w:asciiTheme="majorHAnsi" w:hAnsiTheme="majorHAnsi" w:cstheme="majorHAnsi"/>
                <w:sz w:val="20"/>
              </w:rPr>
              <w:t>roductores</w:t>
            </w:r>
          </w:p>
        </w:tc>
      </w:tr>
      <w:tr w:rsidR="002F49AC" w:rsidRPr="00A15BC1" w14:paraId="54AFB58A" w14:textId="77777777" w:rsidTr="00785267">
        <w:tc>
          <w:tcPr>
            <w:tcW w:w="2645" w:type="dxa"/>
          </w:tcPr>
          <w:p w14:paraId="5C00571A" w14:textId="77777777" w:rsidR="002F49AC" w:rsidRPr="00A15BC1" w:rsidRDefault="002F49AC" w:rsidP="002F49AC">
            <w:pPr>
              <w:jc w:val="both"/>
              <w:rPr>
                <w:rFonts w:asciiTheme="majorHAnsi" w:hAnsiTheme="majorHAnsi" w:cstheme="majorHAnsi"/>
                <w:sz w:val="20"/>
              </w:rPr>
            </w:pPr>
            <w:r w:rsidRPr="00A15BC1">
              <w:rPr>
                <w:rFonts w:asciiTheme="majorHAnsi" w:hAnsiTheme="majorHAnsi" w:cstheme="majorHAnsi"/>
                <w:sz w:val="20"/>
              </w:rPr>
              <w:t>Establecimiento de esquemas organizacionales y mecanismos de trazabilidad.</w:t>
            </w:r>
          </w:p>
        </w:tc>
        <w:tc>
          <w:tcPr>
            <w:tcW w:w="1466" w:type="dxa"/>
          </w:tcPr>
          <w:p w14:paraId="141A6C0C" w14:textId="77777777" w:rsidR="002F49AC" w:rsidRPr="00A15BC1" w:rsidRDefault="00AC6AD0" w:rsidP="002F49AC">
            <w:pPr>
              <w:jc w:val="both"/>
              <w:rPr>
                <w:rFonts w:asciiTheme="majorHAnsi" w:hAnsiTheme="majorHAnsi" w:cstheme="majorHAnsi"/>
                <w:sz w:val="20"/>
              </w:rPr>
            </w:pPr>
            <w:r w:rsidRPr="00A15BC1">
              <w:rPr>
                <w:rFonts w:asciiTheme="majorHAnsi" w:hAnsiTheme="majorHAnsi" w:cstheme="majorHAnsi"/>
                <w:sz w:val="20"/>
              </w:rPr>
              <w:t>P</w:t>
            </w:r>
            <w:r w:rsidR="002F49AC" w:rsidRPr="00A15BC1">
              <w:rPr>
                <w:rFonts w:asciiTheme="majorHAnsi" w:hAnsiTheme="majorHAnsi" w:cstheme="majorHAnsi"/>
                <w:sz w:val="20"/>
              </w:rPr>
              <w:t>roductores</w:t>
            </w:r>
          </w:p>
        </w:tc>
      </w:tr>
      <w:tr w:rsidR="002F49AC" w:rsidRPr="00A15BC1" w14:paraId="0CB2C5D3" w14:textId="77777777" w:rsidTr="00785267">
        <w:tc>
          <w:tcPr>
            <w:tcW w:w="2645" w:type="dxa"/>
          </w:tcPr>
          <w:p w14:paraId="73D45D46" w14:textId="77777777" w:rsidR="002F49AC" w:rsidRPr="00A15BC1" w:rsidRDefault="002F49AC" w:rsidP="001F52B3">
            <w:pPr>
              <w:jc w:val="both"/>
              <w:rPr>
                <w:rFonts w:asciiTheme="majorHAnsi" w:hAnsiTheme="majorHAnsi" w:cstheme="majorHAnsi"/>
                <w:sz w:val="20"/>
              </w:rPr>
            </w:pPr>
            <w:r w:rsidRPr="00A15BC1">
              <w:rPr>
                <w:rFonts w:asciiTheme="majorHAnsi" w:hAnsiTheme="majorHAnsi" w:cstheme="majorHAnsi"/>
                <w:sz w:val="20"/>
              </w:rPr>
              <w:t>Establecimiento de requisitos de las empresas transformadoras para certificar al productor las toneladas efectivamente aprovechadas.</w:t>
            </w:r>
          </w:p>
        </w:tc>
        <w:tc>
          <w:tcPr>
            <w:tcW w:w="1466" w:type="dxa"/>
          </w:tcPr>
          <w:p w14:paraId="350B4715" w14:textId="77777777" w:rsidR="002F49AC" w:rsidRPr="00A15BC1" w:rsidRDefault="002F49AC" w:rsidP="002F49AC">
            <w:pPr>
              <w:jc w:val="both"/>
              <w:rPr>
                <w:rFonts w:asciiTheme="majorHAnsi" w:hAnsiTheme="majorHAnsi" w:cstheme="majorHAnsi"/>
                <w:sz w:val="20"/>
              </w:rPr>
            </w:pPr>
            <w:r w:rsidRPr="00A15BC1">
              <w:rPr>
                <w:rFonts w:asciiTheme="majorHAnsi" w:hAnsiTheme="majorHAnsi" w:cstheme="majorHAnsi"/>
                <w:sz w:val="20"/>
              </w:rPr>
              <w:t>Gobierno nacional</w:t>
            </w:r>
            <w:r w:rsidR="002E7B01">
              <w:rPr>
                <w:rFonts w:asciiTheme="majorHAnsi" w:hAnsiTheme="majorHAnsi" w:cstheme="majorHAnsi"/>
                <w:sz w:val="20"/>
              </w:rPr>
              <w:t xml:space="preserve"> y productores</w:t>
            </w:r>
          </w:p>
        </w:tc>
      </w:tr>
      <w:tr w:rsidR="002F49AC" w:rsidRPr="00A15BC1" w14:paraId="7845835F" w14:textId="77777777" w:rsidTr="00785267">
        <w:tc>
          <w:tcPr>
            <w:tcW w:w="2645" w:type="dxa"/>
          </w:tcPr>
          <w:p w14:paraId="415BF749" w14:textId="77777777" w:rsidR="002F49AC" w:rsidRPr="00A15BC1" w:rsidRDefault="002F49AC" w:rsidP="002F49AC">
            <w:pPr>
              <w:jc w:val="both"/>
              <w:rPr>
                <w:rFonts w:asciiTheme="majorHAnsi" w:hAnsiTheme="majorHAnsi" w:cstheme="majorHAnsi"/>
                <w:sz w:val="20"/>
              </w:rPr>
            </w:pPr>
            <w:r w:rsidRPr="00A15BC1">
              <w:rPr>
                <w:rFonts w:asciiTheme="majorHAnsi" w:hAnsiTheme="majorHAnsi" w:cstheme="majorHAnsi"/>
                <w:sz w:val="20"/>
              </w:rPr>
              <w:t xml:space="preserve">Evaluación de envases y empaques plásticos de un solo uso objeto de sustitución de materiales o de migración a productos reutilizables. </w:t>
            </w:r>
          </w:p>
        </w:tc>
        <w:tc>
          <w:tcPr>
            <w:tcW w:w="1466" w:type="dxa"/>
          </w:tcPr>
          <w:p w14:paraId="002A77E0" w14:textId="77777777" w:rsidR="002F49AC" w:rsidRPr="00A15BC1" w:rsidRDefault="001F52B3" w:rsidP="002F49AC">
            <w:pPr>
              <w:jc w:val="both"/>
              <w:rPr>
                <w:rFonts w:asciiTheme="majorHAnsi" w:hAnsiTheme="majorHAnsi" w:cstheme="majorHAnsi"/>
                <w:sz w:val="20"/>
              </w:rPr>
            </w:pPr>
            <w:r w:rsidRPr="00A15BC1">
              <w:rPr>
                <w:rFonts w:asciiTheme="majorHAnsi" w:hAnsiTheme="majorHAnsi" w:cstheme="majorHAnsi"/>
                <w:sz w:val="20"/>
              </w:rPr>
              <w:t>Productores, fabricantes y Gobierno Nacional</w:t>
            </w:r>
            <w:r w:rsidR="00AE42B0">
              <w:rPr>
                <w:rFonts w:asciiTheme="majorHAnsi" w:hAnsiTheme="majorHAnsi" w:cstheme="majorHAnsi"/>
                <w:sz w:val="20"/>
              </w:rPr>
              <w:t>.</w:t>
            </w:r>
          </w:p>
        </w:tc>
      </w:tr>
      <w:tr w:rsidR="002F49AC" w:rsidRPr="00A15BC1" w14:paraId="31468B6E" w14:textId="77777777" w:rsidTr="00785267">
        <w:tc>
          <w:tcPr>
            <w:tcW w:w="2645" w:type="dxa"/>
          </w:tcPr>
          <w:p w14:paraId="1DCDB9CB" w14:textId="77777777" w:rsidR="002F49AC" w:rsidRPr="00A15BC1" w:rsidRDefault="002F49AC" w:rsidP="002F49AC">
            <w:pPr>
              <w:jc w:val="both"/>
              <w:rPr>
                <w:rFonts w:asciiTheme="majorHAnsi" w:hAnsiTheme="majorHAnsi" w:cstheme="majorHAnsi"/>
                <w:sz w:val="20"/>
              </w:rPr>
            </w:pPr>
            <w:r w:rsidRPr="00A15BC1">
              <w:rPr>
                <w:rFonts w:asciiTheme="majorHAnsi" w:hAnsiTheme="majorHAnsi" w:cstheme="majorHAnsi"/>
                <w:sz w:val="20"/>
              </w:rPr>
              <w:t>Identificación de nuevos instrumentos técnicos orientadores que faciliten la reincorporación de materiales en el ciclo económico.</w:t>
            </w:r>
          </w:p>
        </w:tc>
        <w:tc>
          <w:tcPr>
            <w:tcW w:w="1466" w:type="dxa"/>
          </w:tcPr>
          <w:p w14:paraId="785D605B" w14:textId="77777777" w:rsidR="002F49AC" w:rsidRPr="00A15BC1" w:rsidRDefault="002F49AC" w:rsidP="002F49AC">
            <w:pPr>
              <w:jc w:val="both"/>
              <w:rPr>
                <w:rFonts w:asciiTheme="majorHAnsi" w:hAnsiTheme="majorHAnsi" w:cstheme="majorHAnsi"/>
                <w:sz w:val="20"/>
              </w:rPr>
            </w:pPr>
            <w:r w:rsidRPr="00A15BC1">
              <w:rPr>
                <w:rFonts w:asciiTheme="majorHAnsi" w:hAnsiTheme="majorHAnsi" w:cstheme="majorHAnsi"/>
                <w:sz w:val="20"/>
              </w:rPr>
              <w:t>Gobierno Nacional</w:t>
            </w:r>
            <w:r w:rsidR="002E7B01">
              <w:rPr>
                <w:rFonts w:asciiTheme="majorHAnsi" w:hAnsiTheme="majorHAnsi" w:cstheme="majorHAnsi"/>
                <w:sz w:val="20"/>
              </w:rPr>
              <w:t>, productores</w:t>
            </w:r>
          </w:p>
        </w:tc>
      </w:tr>
      <w:tr w:rsidR="002F49AC" w:rsidRPr="00A15BC1" w14:paraId="1ED14A2A" w14:textId="77777777" w:rsidTr="00785267">
        <w:tc>
          <w:tcPr>
            <w:tcW w:w="2645" w:type="dxa"/>
          </w:tcPr>
          <w:p w14:paraId="7A5FC4E9" w14:textId="77777777" w:rsidR="002F49AC" w:rsidRPr="00A15BC1" w:rsidRDefault="002F49AC" w:rsidP="001F52B3">
            <w:pPr>
              <w:jc w:val="both"/>
              <w:rPr>
                <w:rFonts w:asciiTheme="majorHAnsi" w:hAnsiTheme="majorHAnsi" w:cstheme="majorHAnsi"/>
                <w:sz w:val="20"/>
              </w:rPr>
            </w:pPr>
            <w:r w:rsidRPr="00A15BC1">
              <w:rPr>
                <w:rFonts w:asciiTheme="majorHAnsi" w:hAnsiTheme="majorHAnsi" w:cstheme="majorHAnsi"/>
                <w:sz w:val="20"/>
              </w:rPr>
              <w:t>Establecimiento de incentivos económicos, para superar las metas establecidas en los planes de gestión ambiental de envases y empaques.</w:t>
            </w:r>
          </w:p>
        </w:tc>
        <w:tc>
          <w:tcPr>
            <w:tcW w:w="1466" w:type="dxa"/>
          </w:tcPr>
          <w:p w14:paraId="47122990" w14:textId="77777777" w:rsidR="002F49AC" w:rsidRPr="00A15BC1" w:rsidRDefault="002F49AC" w:rsidP="002F49AC">
            <w:pPr>
              <w:jc w:val="both"/>
              <w:rPr>
                <w:rFonts w:asciiTheme="majorHAnsi" w:hAnsiTheme="majorHAnsi" w:cstheme="majorHAnsi"/>
                <w:sz w:val="20"/>
              </w:rPr>
            </w:pPr>
            <w:r w:rsidRPr="00A15BC1">
              <w:rPr>
                <w:rFonts w:asciiTheme="majorHAnsi" w:hAnsiTheme="majorHAnsi" w:cstheme="majorHAnsi"/>
                <w:sz w:val="20"/>
              </w:rPr>
              <w:t>Gobierno Nacional</w:t>
            </w:r>
            <w:r w:rsidR="002E7B01">
              <w:rPr>
                <w:rFonts w:asciiTheme="majorHAnsi" w:hAnsiTheme="majorHAnsi" w:cstheme="majorHAnsi"/>
                <w:sz w:val="20"/>
              </w:rPr>
              <w:t xml:space="preserve"> y productores</w:t>
            </w:r>
          </w:p>
        </w:tc>
      </w:tr>
      <w:tr w:rsidR="00D240A7" w:rsidRPr="00A15BC1" w14:paraId="4A99BB08" w14:textId="77777777" w:rsidTr="00785267">
        <w:tc>
          <w:tcPr>
            <w:tcW w:w="2645" w:type="dxa"/>
          </w:tcPr>
          <w:p w14:paraId="5E16E05B" w14:textId="77777777" w:rsidR="00D240A7" w:rsidRPr="00A15BC1" w:rsidRDefault="00D240A7" w:rsidP="001F52B3">
            <w:pPr>
              <w:jc w:val="both"/>
              <w:rPr>
                <w:rFonts w:asciiTheme="majorHAnsi" w:hAnsiTheme="majorHAnsi" w:cstheme="majorHAnsi"/>
                <w:sz w:val="20"/>
              </w:rPr>
            </w:pPr>
            <w:r w:rsidRPr="00A15BC1">
              <w:rPr>
                <w:rFonts w:asciiTheme="majorHAnsi" w:hAnsiTheme="majorHAnsi" w:cstheme="majorHAnsi"/>
                <w:sz w:val="20"/>
              </w:rPr>
              <w:t>Evaluar nuevos productos puestos en el mercado que deben ser objeto de REP.</w:t>
            </w:r>
          </w:p>
        </w:tc>
        <w:tc>
          <w:tcPr>
            <w:tcW w:w="1466" w:type="dxa"/>
          </w:tcPr>
          <w:p w14:paraId="2EA9FE9E" w14:textId="77777777" w:rsidR="00D240A7" w:rsidRPr="00A15BC1" w:rsidRDefault="00D240A7" w:rsidP="002F49AC">
            <w:pPr>
              <w:jc w:val="both"/>
              <w:rPr>
                <w:rFonts w:asciiTheme="majorHAnsi" w:hAnsiTheme="majorHAnsi" w:cstheme="majorHAnsi"/>
                <w:sz w:val="20"/>
              </w:rPr>
            </w:pPr>
            <w:r w:rsidRPr="00A15BC1">
              <w:rPr>
                <w:rFonts w:asciiTheme="majorHAnsi" w:hAnsiTheme="majorHAnsi" w:cstheme="majorHAnsi"/>
                <w:sz w:val="20"/>
              </w:rPr>
              <w:t>MADS</w:t>
            </w:r>
            <w:r w:rsidR="002E7B01">
              <w:rPr>
                <w:rFonts w:asciiTheme="majorHAnsi" w:hAnsiTheme="majorHAnsi" w:cstheme="majorHAnsi"/>
                <w:sz w:val="20"/>
              </w:rPr>
              <w:t>, apoyo mesa</w:t>
            </w:r>
          </w:p>
        </w:tc>
      </w:tr>
    </w:tbl>
    <w:p w14:paraId="06A8EE43" w14:textId="77777777" w:rsidR="00E37FF7" w:rsidRDefault="00E37FF7" w:rsidP="00E37FF7">
      <w:pPr>
        <w:pStyle w:val="Prrafodelista"/>
        <w:ind w:left="426"/>
        <w:jc w:val="both"/>
        <w:rPr>
          <w:rFonts w:asciiTheme="majorHAnsi" w:hAnsiTheme="majorHAnsi" w:cstheme="majorHAnsi"/>
        </w:rPr>
      </w:pPr>
    </w:p>
    <w:p w14:paraId="19C93757" w14:textId="77777777" w:rsidR="005037DC" w:rsidRDefault="005037DC" w:rsidP="005037DC">
      <w:pPr>
        <w:pStyle w:val="Prrafodelista"/>
        <w:ind w:left="0"/>
        <w:jc w:val="both"/>
        <w:rPr>
          <w:rFonts w:asciiTheme="majorHAnsi" w:hAnsiTheme="majorHAnsi" w:cstheme="majorHAnsi"/>
        </w:rPr>
      </w:pPr>
      <w:r>
        <w:rPr>
          <w:rFonts w:asciiTheme="majorHAnsi" w:hAnsiTheme="majorHAnsi" w:cstheme="majorHAnsi"/>
        </w:rPr>
        <w:t xml:space="preserve">Las metas a 2025 son las siguientes: </w:t>
      </w:r>
    </w:p>
    <w:p w14:paraId="575CC485" w14:textId="77777777" w:rsidR="005037DC" w:rsidRDefault="005037DC" w:rsidP="005037DC">
      <w:pPr>
        <w:pStyle w:val="Prrafodelista"/>
        <w:ind w:left="0"/>
        <w:jc w:val="both"/>
        <w:rPr>
          <w:rFonts w:asciiTheme="majorHAnsi" w:hAnsiTheme="majorHAnsi" w:cstheme="majorHAnsi"/>
        </w:rPr>
      </w:pPr>
    </w:p>
    <w:tbl>
      <w:tblPr>
        <w:tblStyle w:val="Tablaconcuadrcula"/>
        <w:tblW w:w="0" w:type="auto"/>
        <w:tblLook w:val="04A0" w:firstRow="1" w:lastRow="0" w:firstColumn="1" w:lastColumn="0" w:noHBand="0" w:noVBand="1"/>
      </w:tblPr>
      <w:tblGrid>
        <w:gridCol w:w="2588"/>
        <w:gridCol w:w="1300"/>
      </w:tblGrid>
      <w:tr w:rsidR="005037DC" w:rsidRPr="00AC6AD0" w14:paraId="53983DAB" w14:textId="77777777" w:rsidTr="007D0BDF">
        <w:tc>
          <w:tcPr>
            <w:tcW w:w="2689" w:type="dxa"/>
            <w:shd w:val="clear" w:color="auto" w:fill="8496B0" w:themeFill="text2" w:themeFillTint="99"/>
          </w:tcPr>
          <w:p w14:paraId="1CEBF9D6" w14:textId="77777777" w:rsidR="005037DC" w:rsidRPr="00AC6AD0" w:rsidRDefault="005037DC" w:rsidP="00AC6AD0">
            <w:pPr>
              <w:pStyle w:val="Prrafodelista"/>
              <w:ind w:left="0"/>
              <w:jc w:val="center"/>
              <w:rPr>
                <w:rFonts w:asciiTheme="majorHAnsi" w:hAnsiTheme="majorHAnsi" w:cstheme="majorHAnsi"/>
                <w:b/>
                <w:bCs/>
              </w:rPr>
            </w:pPr>
            <w:r w:rsidRPr="00AC6AD0">
              <w:rPr>
                <w:rFonts w:asciiTheme="majorHAnsi" w:hAnsiTheme="majorHAnsi" w:cstheme="majorHAnsi"/>
                <w:b/>
                <w:bCs/>
              </w:rPr>
              <w:t>Meta</w:t>
            </w:r>
          </w:p>
        </w:tc>
        <w:tc>
          <w:tcPr>
            <w:tcW w:w="1199" w:type="dxa"/>
            <w:shd w:val="clear" w:color="auto" w:fill="8496B0" w:themeFill="text2" w:themeFillTint="99"/>
          </w:tcPr>
          <w:p w14:paraId="23DC4037" w14:textId="77777777" w:rsidR="005037DC" w:rsidRPr="00AC6AD0" w:rsidRDefault="00F07EB9" w:rsidP="00AC6AD0">
            <w:pPr>
              <w:pStyle w:val="Prrafodelista"/>
              <w:ind w:left="0"/>
              <w:jc w:val="center"/>
              <w:rPr>
                <w:rFonts w:asciiTheme="majorHAnsi" w:hAnsiTheme="majorHAnsi" w:cstheme="majorHAnsi"/>
                <w:b/>
                <w:bCs/>
              </w:rPr>
            </w:pPr>
            <w:r w:rsidRPr="00AC6AD0">
              <w:rPr>
                <w:rFonts w:asciiTheme="majorHAnsi" w:hAnsiTheme="majorHAnsi" w:cstheme="majorHAnsi"/>
                <w:b/>
                <w:bCs/>
              </w:rPr>
              <w:t>Líder</w:t>
            </w:r>
          </w:p>
        </w:tc>
      </w:tr>
      <w:tr w:rsidR="005037DC" w:rsidRPr="005037DC" w14:paraId="37CFABF0" w14:textId="77777777" w:rsidTr="005037DC">
        <w:tc>
          <w:tcPr>
            <w:tcW w:w="2689" w:type="dxa"/>
          </w:tcPr>
          <w:p w14:paraId="1282B219" w14:textId="77777777" w:rsidR="005037DC" w:rsidRPr="005037DC" w:rsidRDefault="005037DC" w:rsidP="000A75EA">
            <w:pPr>
              <w:pStyle w:val="Prrafodelista"/>
              <w:ind w:left="0"/>
              <w:jc w:val="both"/>
              <w:rPr>
                <w:rFonts w:asciiTheme="majorHAnsi" w:hAnsiTheme="majorHAnsi" w:cstheme="majorHAnsi"/>
              </w:rPr>
            </w:pPr>
            <w:r w:rsidRPr="005037DC">
              <w:rPr>
                <w:rFonts w:asciiTheme="majorHAnsi" w:hAnsiTheme="majorHAnsi" w:cstheme="majorHAnsi"/>
              </w:rPr>
              <w:t>Revisión de los resultados de la implementación de la REP y realizar ajustes requeridos</w:t>
            </w:r>
            <w:r w:rsidR="00AC6AD0">
              <w:rPr>
                <w:rFonts w:asciiTheme="majorHAnsi" w:hAnsiTheme="majorHAnsi" w:cstheme="majorHAnsi"/>
              </w:rPr>
              <w:t>.</w:t>
            </w:r>
          </w:p>
        </w:tc>
        <w:tc>
          <w:tcPr>
            <w:tcW w:w="1199" w:type="dxa"/>
          </w:tcPr>
          <w:p w14:paraId="3AF72EEA" w14:textId="77777777" w:rsidR="005037DC" w:rsidRPr="005037DC" w:rsidRDefault="005037DC" w:rsidP="000A75EA">
            <w:pPr>
              <w:pStyle w:val="Prrafodelista"/>
              <w:ind w:left="0"/>
              <w:jc w:val="both"/>
              <w:rPr>
                <w:rFonts w:asciiTheme="majorHAnsi" w:hAnsiTheme="majorHAnsi" w:cstheme="majorHAnsi"/>
              </w:rPr>
            </w:pPr>
            <w:r>
              <w:rPr>
                <w:rFonts w:asciiTheme="majorHAnsi" w:hAnsiTheme="majorHAnsi" w:cstheme="majorHAnsi"/>
              </w:rPr>
              <w:t>MADS, ANLA</w:t>
            </w:r>
          </w:p>
        </w:tc>
      </w:tr>
      <w:tr w:rsidR="005037DC" w:rsidRPr="005037DC" w14:paraId="49DE45D9" w14:textId="77777777" w:rsidTr="005037DC">
        <w:tc>
          <w:tcPr>
            <w:tcW w:w="2689" w:type="dxa"/>
          </w:tcPr>
          <w:p w14:paraId="3503E35D" w14:textId="77777777" w:rsidR="005037DC" w:rsidRPr="005037DC" w:rsidRDefault="005037DC" w:rsidP="000A75EA">
            <w:pPr>
              <w:pStyle w:val="Prrafodelista"/>
              <w:ind w:left="0"/>
              <w:jc w:val="both"/>
              <w:rPr>
                <w:rFonts w:asciiTheme="majorHAnsi" w:hAnsiTheme="majorHAnsi" w:cstheme="majorHAnsi"/>
              </w:rPr>
            </w:pPr>
            <w:r w:rsidRPr="005037DC">
              <w:rPr>
                <w:rFonts w:asciiTheme="majorHAnsi" w:hAnsiTheme="majorHAnsi" w:cstheme="majorHAnsi"/>
              </w:rPr>
              <w:t>Incorporación del sello verde para diferenciar en el mercado</w:t>
            </w:r>
            <w:r w:rsidR="00D240A7">
              <w:rPr>
                <w:rFonts w:asciiTheme="majorHAnsi" w:hAnsiTheme="majorHAnsi" w:cstheme="majorHAnsi"/>
              </w:rPr>
              <w:t xml:space="preserve"> (destacar)</w:t>
            </w:r>
            <w:r w:rsidRPr="005037DC">
              <w:rPr>
                <w:rFonts w:asciiTheme="majorHAnsi" w:hAnsiTheme="majorHAnsi" w:cstheme="majorHAnsi"/>
              </w:rPr>
              <w:t xml:space="preserve"> productos que cumplen con la REP  (ver etiquetado)</w:t>
            </w:r>
          </w:p>
        </w:tc>
        <w:tc>
          <w:tcPr>
            <w:tcW w:w="1199" w:type="dxa"/>
          </w:tcPr>
          <w:p w14:paraId="71364411" w14:textId="77777777" w:rsidR="005037DC" w:rsidRPr="005037DC" w:rsidRDefault="005037DC" w:rsidP="000A75EA">
            <w:pPr>
              <w:pStyle w:val="Prrafodelista"/>
              <w:ind w:left="0"/>
              <w:jc w:val="both"/>
              <w:rPr>
                <w:rFonts w:asciiTheme="majorHAnsi" w:hAnsiTheme="majorHAnsi" w:cstheme="majorHAnsi"/>
              </w:rPr>
            </w:pPr>
            <w:r>
              <w:rPr>
                <w:rFonts w:asciiTheme="majorHAnsi" w:hAnsiTheme="majorHAnsi" w:cstheme="majorHAnsi"/>
              </w:rPr>
              <w:t>MADS, productores</w:t>
            </w:r>
          </w:p>
        </w:tc>
      </w:tr>
    </w:tbl>
    <w:p w14:paraId="6F2A7177" w14:textId="77777777" w:rsidR="005037DC" w:rsidRDefault="005037DC" w:rsidP="005037DC">
      <w:pPr>
        <w:pStyle w:val="Prrafodelista"/>
        <w:ind w:left="0"/>
        <w:jc w:val="both"/>
        <w:rPr>
          <w:rFonts w:asciiTheme="majorHAnsi" w:hAnsiTheme="majorHAnsi" w:cstheme="majorHAnsi"/>
        </w:rPr>
      </w:pPr>
    </w:p>
    <w:p w14:paraId="4A4FE80D" w14:textId="77777777" w:rsidR="00E37FF7" w:rsidRDefault="00E37FF7" w:rsidP="00E37FF7">
      <w:pPr>
        <w:pStyle w:val="Prrafodelista"/>
        <w:ind w:left="0"/>
        <w:jc w:val="both"/>
        <w:rPr>
          <w:rFonts w:asciiTheme="majorHAnsi" w:hAnsiTheme="majorHAnsi" w:cstheme="majorHAnsi"/>
        </w:rPr>
      </w:pPr>
      <w:r>
        <w:rPr>
          <w:rFonts w:asciiTheme="majorHAnsi" w:hAnsiTheme="majorHAnsi" w:cstheme="majorHAnsi"/>
        </w:rPr>
        <w:t>Las metas a 2030 son las siguientes</w:t>
      </w:r>
      <w:r w:rsidR="00255E72">
        <w:rPr>
          <w:rFonts w:asciiTheme="majorHAnsi" w:hAnsiTheme="majorHAnsi" w:cstheme="majorHAnsi"/>
        </w:rPr>
        <w:t>:</w:t>
      </w:r>
    </w:p>
    <w:p w14:paraId="76862472" w14:textId="77777777" w:rsidR="00E37FF7" w:rsidRDefault="00E37FF7" w:rsidP="00E37FF7">
      <w:pPr>
        <w:pStyle w:val="Prrafodelista"/>
        <w:ind w:left="0"/>
        <w:jc w:val="both"/>
        <w:rPr>
          <w:rFonts w:asciiTheme="majorHAnsi" w:hAnsiTheme="majorHAnsi" w:cstheme="majorHAnsi"/>
        </w:rPr>
      </w:pPr>
    </w:p>
    <w:tbl>
      <w:tblPr>
        <w:tblStyle w:val="Tablaconcuadrcula"/>
        <w:tblW w:w="0" w:type="auto"/>
        <w:tblLook w:val="04A0" w:firstRow="1" w:lastRow="0" w:firstColumn="1" w:lastColumn="0" w:noHBand="0" w:noVBand="1"/>
      </w:tblPr>
      <w:tblGrid>
        <w:gridCol w:w="2475"/>
        <w:gridCol w:w="1413"/>
      </w:tblGrid>
      <w:tr w:rsidR="0043442E" w:rsidRPr="00A15BC1" w14:paraId="54C44D24" w14:textId="77777777" w:rsidTr="007D0BDF">
        <w:tc>
          <w:tcPr>
            <w:tcW w:w="2475" w:type="dxa"/>
            <w:shd w:val="clear" w:color="auto" w:fill="8496B0" w:themeFill="text2" w:themeFillTint="99"/>
          </w:tcPr>
          <w:p w14:paraId="13310E92" w14:textId="77777777" w:rsidR="0043442E" w:rsidRPr="00A15BC1" w:rsidRDefault="0041236B" w:rsidP="000742DE">
            <w:pPr>
              <w:pStyle w:val="Prrafodelista"/>
              <w:ind w:left="0"/>
              <w:jc w:val="center"/>
              <w:rPr>
                <w:rFonts w:asciiTheme="majorHAnsi" w:hAnsiTheme="majorHAnsi" w:cstheme="majorHAnsi"/>
                <w:b/>
                <w:bCs/>
                <w:sz w:val="20"/>
              </w:rPr>
            </w:pPr>
            <w:r w:rsidRPr="00A15BC1">
              <w:rPr>
                <w:rFonts w:asciiTheme="majorHAnsi" w:hAnsiTheme="majorHAnsi" w:cstheme="majorHAnsi"/>
                <w:b/>
                <w:bCs/>
                <w:sz w:val="20"/>
              </w:rPr>
              <w:t>M</w:t>
            </w:r>
            <w:r w:rsidR="0043442E" w:rsidRPr="00A15BC1">
              <w:rPr>
                <w:rFonts w:asciiTheme="majorHAnsi" w:hAnsiTheme="majorHAnsi" w:cstheme="majorHAnsi"/>
                <w:b/>
                <w:bCs/>
                <w:sz w:val="20"/>
              </w:rPr>
              <w:t>eta</w:t>
            </w:r>
          </w:p>
        </w:tc>
        <w:tc>
          <w:tcPr>
            <w:tcW w:w="1413" w:type="dxa"/>
            <w:shd w:val="clear" w:color="auto" w:fill="8496B0" w:themeFill="text2" w:themeFillTint="99"/>
          </w:tcPr>
          <w:p w14:paraId="5C08B2E8" w14:textId="77777777" w:rsidR="0043442E" w:rsidRPr="00A15BC1" w:rsidRDefault="0041236B" w:rsidP="000742DE">
            <w:pPr>
              <w:pStyle w:val="Prrafodelista"/>
              <w:ind w:left="0"/>
              <w:jc w:val="center"/>
              <w:rPr>
                <w:rFonts w:asciiTheme="majorHAnsi" w:hAnsiTheme="majorHAnsi" w:cstheme="majorHAnsi"/>
                <w:b/>
                <w:bCs/>
                <w:sz w:val="20"/>
              </w:rPr>
            </w:pPr>
            <w:r w:rsidRPr="00A15BC1">
              <w:rPr>
                <w:rFonts w:asciiTheme="majorHAnsi" w:hAnsiTheme="majorHAnsi" w:cstheme="majorHAnsi"/>
                <w:b/>
                <w:bCs/>
                <w:sz w:val="20"/>
              </w:rPr>
              <w:t>L</w:t>
            </w:r>
            <w:r w:rsidR="0043442E" w:rsidRPr="00A15BC1">
              <w:rPr>
                <w:rFonts w:asciiTheme="majorHAnsi" w:hAnsiTheme="majorHAnsi" w:cstheme="majorHAnsi"/>
                <w:b/>
                <w:bCs/>
                <w:sz w:val="20"/>
              </w:rPr>
              <w:t>íder</w:t>
            </w:r>
          </w:p>
        </w:tc>
      </w:tr>
      <w:tr w:rsidR="0043442E" w:rsidRPr="00A15BC1" w14:paraId="18E0D9CB" w14:textId="77777777" w:rsidTr="0043442E">
        <w:tc>
          <w:tcPr>
            <w:tcW w:w="2475" w:type="dxa"/>
          </w:tcPr>
          <w:p w14:paraId="09D03646" w14:textId="77777777" w:rsidR="0043442E" w:rsidRPr="00A15BC1" w:rsidRDefault="0043442E" w:rsidP="000A75EA">
            <w:pPr>
              <w:pStyle w:val="Prrafodelista"/>
              <w:ind w:left="0"/>
              <w:jc w:val="both"/>
              <w:rPr>
                <w:rFonts w:asciiTheme="majorHAnsi" w:hAnsiTheme="majorHAnsi" w:cstheme="majorHAnsi"/>
                <w:sz w:val="20"/>
              </w:rPr>
            </w:pPr>
            <w:r w:rsidRPr="00A15BC1">
              <w:rPr>
                <w:rFonts w:asciiTheme="majorHAnsi" w:hAnsiTheme="majorHAnsi" w:cstheme="majorHAnsi"/>
                <w:sz w:val="20"/>
              </w:rPr>
              <w:t>Aprovechamiento mínimo del 30% de los envases y empaques plásticos.</w:t>
            </w:r>
          </w:p>
        </w:tc>
        <w:tc>
          <w:tcPr>
            <w:tcW w:w="1413" w:type="dxa"/>
          </w:tcPr>
          <w:p w14:paraId="13BEC6E4" w14:textId="77777777" w:rsidR="0043442E" w:rsidRPr="00A15BC1" w:rsidRDefault="0043442E" w:rsidP="000A75EA">
            <w:pPr>
              <w:pStyle w:val="Prrafodelista"/>
              <w:ind w:left="0"/>
              <w:jc w:val="both"/>
              <w:rPr>
                <w:rFonts w:asciiTheme="majorHAnsi" w:hAnsiTheme="majorHAnsi" w:cstheme="majorHAnsi"/>
                <w:sz w:val="20"/>
              </w:rPr>
            </w:pPr>
            <w:r w:rsidRPr="00A15BC1">
              <w:rPr>
                <w:rFonts w:asciiTheme="majorHAnsi" w:hAnsiTheme="majorHAnsi" w:cstheme="majorHAnsi"/>
                <w:sz w:val="20"/>
              </w:rPr>
              <w:t>Productores</w:t>
            </w:r>
            <w:r w:rsidR="00AE42B0">
              <w:rPr>
                <w:rFonts w:asciiTheme="majorHAnsi" w:hAnsiTheme="majorHAnsi" w:cstheme="majorHAnsi"/>
                <w:sz w:val="20"/>
              </w:rPr>
              <w:t>.</w:t>
            </w:r>
            <w:r w:rsidRPr="00A15BC1">
              <w:rPr>
                <w:rFonts w:asciiTheme="majorHAnsi" w:hAnsiTheme="majorHAnsi" w:cstheme="majorHAnsi"/>
                <w:sz w:val="20"/>
              </w:rPr>
              <w:t xml:space="preserve"> </w:t>
            </w:r>
          </w:p>
        </w:tc>
      </w:tr>
      <w:tr w:rsidR="0043442E" w:rsidRPr="00A15BC1" w14:paraId="50208D9F" w14:textId="77777777" w:rsidTr="0043442E">
        <w:tc>
          <w:tcPr>
            <w:tcW w:w="2475" w:type="dxa"/>
          </w:tcPr>
          <w:p w14:paraId="051006BC" w14:textId="77777777" w:rsidR="0043442E" w:rsidRPr="00A15BC1" w:rsidRDefault="0043442E" w:rsidP="000A75EA">
            <w:pPr>
              <w:pStyle w:val="Prrafodelista"/>
              <w:ind w:left="0"/>
              <w:jc w:val="both"/>
              <w:rPr>
                <w:rFonts w:asciiTheme="majorHAnsi" w:hAnsiTheme="majorHAnsi" w:cstheme="majorHAnsi"/>
                <w:sz w:val="20"/>
              </w:rPr>
            </w:pPr>
            <w:r w:rsidRPr="00A15BC1">
              <w:rPr>
                <w:rFonts w:asciiTheme="majorHAnsi" w:hAnsiTheme="majorHAnsi" w:cstheme="majorHAnsi"/>
                <w:sz w:val="20"/>
              </w:rPr>
              <w:t>Contar con sistemas colectivos de gestión ambiental de residuos de envases y empaques consolidados</w:t>
            </w:r>
          </w:p>
        </w:tc>
        <w:tc>
          <w:tcPr>
            <w:tcW w:w="1413" w:type="dxa"/>
          </w:tcPr>
          <w:p w14:paraId="52DF006F" w14:textId="77777777" w:rsidR="0043442E" w:rsidRPr="00A15BC1" w:rsidRDefault="00AC6AD0" w:rsidP="000A75EA">
            <w:pPr>
              <w:pStyle w:val="Prrafodelista"/>
              <w:ind w:left="0"/>
              <w:jc w:val="both"/>
              <w:rPr>
                <w:rFonts w:asciiTheme="majorHAnsi" w:hAnsiTheme="majorHAnsi" w:cstheme="majorHAnsi"/>
                <w:sz w:val="20"/>
              </w:rPr>
            </w:pPr>
            <w:r w:rsidRPr="00A15BC1">
              <w:rPr>
                <w:rFonts w:asciiTheme="majorHAnsi" w:hAnsiTheme="majorHAnsi" w:cstheme="majorHAnsi"/>
                <w:sz w:val="20"/>
              </w:rPr>
              <w:t>P</w:t>
            </w:r>
            <w:r w:rsidR="0043442E" w:rsidRPr="00A15BC1">
              <w:rPr>
                <w:rFonts w:asciiTheme="majorHAnsi" w:hAnsiTheme="majorHAnsi" w:cstheme="majorHAnsi"/>
                <w:sz w:val="20"/>
              </w:rPr>
              <w:t>roductores</w:t>
            </w:r>
            <w:r w:rsidR="00AE42B0">
              <w:rPr>
                <w:rFonts w:asciiTheme="majorHAnsi" w:hAnsiTheme="majorHAnsi" w:cstheme="majorHAnsi"/>
                <w:sz w:val="20"/>
              </w:rPr>
              <w:t>.</w:t>
            </w:r>
          </w:p>
        </w:tc>
      </w:tr>
      <w:tr w:rsidR="0043442E" w:rsidRPr="00A15BC1" w14:paraId="16E377AB" w14:textId="77777777" w:rsidTr="0043442E">
        <w:tc>
          <w:tcPr>
            <w:tcW w:w="2475" w:type="dxa"/>
          </w:tcPr>
          <w:p w14:paraId="0BE5EACD" w14:textId="77777777" w:rsidR="0043442E" w:rsidRPr="00A15BC1" w:rsidRDefault="0043442E" w:rsidP="000A75EA">
            <w:pPr>
              <w:pStyle w:val="Prrafodelista"/>
              <w:ind w:left="0"/>
              <w:jc w:val="both"/>
              <w:rPr>
                <w:rFonts w:asciiTheme="majorHAnsi" w:hAnsiTheme="majorHAnsi" w:cstheme="majorHAnsi"/>
                <w:sz w:val="20"/>
              </w:rPr>
            </w:pPr>
            <w:r w:rsidRPr="00A15BC1">
              <w:rPr>
                <w:rFonts w:asciiTheme="majorHAnsi" w:hAnsiTheme="majorHAnsi" w:cstheme="majorHAnsi"/>
                <w:sz w:val="20"/>
              </w:rPr>
              <w:t xml:space="preserve">Seguimiento a la implementación </w:t>
            </w:r>
          </w:p>
        </w:tc>
        <w:tc>
          <w:tcPr>
            <w:tcW w:w="1413" w:type="dxa"/>
          </w:tcPr>
          <w:p w14:paraId="0E6D6C61" w14:textId="29FC0383" w:rsidR="0043442E" w:rsidRPr="00A15BC1" w:rsidRDefault="0043442E" w:rsidP="000A75EA">
            <w:pPr>
              <w:pStyle w:val="Prrafodelista"/>
              <w:ind w:left="0"/>
              <w:jc w:val="both"/>
              <w:rPr>
                <w:rFonts w:asciiTheme="majorHAnsi" w:hAnsiTheme="majorHAnsi" w:cstheme="majorHAnsi"/>
                <w:sz w:val="20"/>
              </w:rPr>
            </w:pPr>
            <w:r w:rsidRPr="00A15BC1">
              <w:rPr>
                <w:rFonts w:asciiTheme="majorHAnsi" w:hAnsiTheme="majorHAnsi" w:cstheme="majorHAnsi"/>
                <w:sz w:val="20"/>
              </w:rPr>
              <w:t xml:space="preserve">MADS </w:t>
            </w:r>
            <w:r w:rsidR="00AE42B0">
              <w:rPr>
                <w:rFonts w:asciiTheme="majorHAnsi" w:hAnsiTheme="majorHAnsi" w:cstheme="majorHAnsi"/>
                <w:sz w:val="20"/>
              </w:rPr>
              <w:t>–</w:t>
            </w:r>
            <w:r w:rsidRPr="00A15BC1">
              <w:rPr>
                <w:rFonts w:asciiTheme="majorHAnsi" w:hAnsiTheme="majorHAnsi" w:cstheme="majorHAnsi"/>
                <w:sz w:val="20"/>
              </w:rPr>
              <w:t xml:space="preserve"> ANLA</w:t>
            </w:r>
            <w:r w:rsidR="00AE42B0">
              <w:rPr>
                <w:rFonts w:asciiTheme="majorHAnsi" w:hAnsiTheme="majorHAnsi" w:cstheme="majorHAnsi"/>
                <w:sz w:val="20"/>
              </w:rPr>
              <w:t>.</w:t>
            </w:r>
          </w:p>
        </w:tc>
      </w:tr>
    </w:tbl>
    <w:p w14:paraId="2F7297F7" w14:textId="77777777" w:rsidR="00255E72" w:rsidRDefault="00255E72" w:rsidP="00E37FF7">
      <w:pPr>
        <w:pStyle w:val="Prrafodelista"/>
        <w:ind w:left="0"/>
        <w:jc w:val="both"/>
        <w:rPr>
          <w:rFonts w:asciiTheme="majorHAnsi" w:hAnsiTheme="majorHAnsi" w:cstheme="majorHAnsi"/>
        </w:rPr>
      </w:pPr>
      <w:r>
        <w:rPr>
          <w:rFonts w:asciiTheme="majorHAnsi" w:hAnsiTheme="majorHAnsi" w:cstheme="majorHAnsi"/>
        </w:rPr>
        <w:t>.</w:t>
      </w:r>
    </w:p>
    <w:p w14:paraId="5A3CA516" w14:textId="77777777" w:rsidR="00664F31" w:rsidRDefault="00664F31" w:rsidP="00E37FF7">
      <w:pPr>
        <w:pStyle w:val="Prrafodelista"/>
        <w:ind w:left="0"/>
        <w:jc w:val="both"/>
        <w:rPr>
          <w:rFonts w:asciiTheme="majorHAnsi" w:hAnsiTheme="majorHAnsi" w:cstheme="majorHAnsi"/>
        </w:rPr>
      </w:pPr>
    </w:p>
    <w:p w14:paraId="63962C55" w14:textId="77777777" w:rsidR="00664F31" w:rsidRDefault="00664F31" w:rsidP="00E37FF7">
      <w:pPr>
        <w:pStyle w:val="Prrafodelista"/>
        <w:ind w:left="0"/>
        <w:jc w:val="both"/>
        <w:rPr>
          <w:rFonts w:asciiTheme="majorHAnsi" w:hAnsiTheme="majorHAnsi" w:cstheme="majorHAnsi"/>
        </w:rPr>
      </w:pPr>
    </w:p>
    <w:p w14:paraId="132FB5F0" w14:textId="77777777" w:rsidR="00664F31" w:rsidRDefault="00664F31" w:rsidP="00E37FF7">
      <w:pPr>
        <w:pStyle w:val="Prrafodelista"/>
        <w:ind w:left="0"/>
        <w:jc w:val="both"/>
        <w:rPr>
          <w:rFonts w:asciiTheme="majorHAnsi" w:hAnsiTheme="majorHAnsi" w:cstheme="majorHAnsi"/>
        </w:rPr>
      </w:pPr>
    </w:p>
    <w:p w14:paraId="286371BC" w14:textId="77777777" w:rsidR="009276BD" w:rsidRPr="000E11DA" w:rsidRDefault="009276BD" w:rsidP="009276BD">
      <w:pPr>
        <w:pStyle w:val="Prrafodelista"/>
        <w:ind w:left="426"/>
        <w:jc w:val="both"/>
        <w:rPr>
          <w:rFonts w:asciiTheme="majorHAnsi" w:hAnsiTheme="majorHAnsi" w:cstheme="majorHAnsi"/>
        </w:rPr>
      </w:pPr>
    </w:p>
    <w:p w14:paraId="0A0EFFF5" w14:textId="77777777" w:rsidR="000E11DA" w:rsidRDefault="000E11DA" w:rsidP="00816026">
      <w:pPr>
        <w:jc w:val="both"/>
        <w:rPr>
          <w:rFonts w:asciiTheme="majorHAnsi" w:hAnsiTheme="majorHAnsi" w:cstheme="majorHAnsi"/>
        </w:rPr>
      </w:pPr>
    </w:p>
    <w:p w14:paraId="7C7E187E" w14:textId="77777777" w:rsidR="000E11DA" w:rsidRDefault="000E11DA" w:rsidP="00816026">
      <w:pPr>
        <w:jc w:val="both"/>
        <w:rPr>
          <w:rFonts w:asciiTheme="majorHAnsi" w:hAnsiTheme="majorHAnsi" w:cstheme="majorHAnsi"/>
        </w:rPr>
      </w:pPr>
    </w:p>
    <w:p w14:paraId="0C7E8659" w14:textId="77777777" w:rsidR="00816026" w:rsidRPr="002557E3" w:rsidRDefault="00816026" w:rsidP="00547DAF">
      <w:pPr>
        <w:jc w:val="both"/>
        <w:rPr>
          <w:rFonts w:asciiTheme="majorHAnsi" w:eastAsiaTheme="majorEastAsia" w:hAnsiTheme="majorHAnsi" w:cstheme="majorHAnsi"/>
        </w:rPr>
      </w:pPr>
    </w:p>
    <w:p w14:paraId="6CF4BF73" w14:textId="77777777" w:rsidR="00816026" w:rsidRDefault="00816026" w:rsidP="00901641">
      <w:pPr>
        <w:pStyle w:val="Ttulo1"/>
        <w:rPr>
          <w:rStyle w:val="A3"/>
          <w:rFonts w:cstheme="majorHAnsi"/>
          <w:b/>
          <w:bCs/>
          <w:color w:val="auto"/>
        </w:rPr>
      </w:pPr>
    </w:p>
    <w:p w14:paraId="046184AF" w14:textId="77777777" w:rsidR="00816026" w:rsidRDefault="00816026" w:rsidP="00901641">
      <w:pPr>
        <w:pStyle w:val="Ttulo1"/>
        <w:rPr>
          <w:rStyle w:val="A3"/>
          <w:rFonts w:cstheme="majorHAnsi"/>
          <w:b/>
          <w:bCs/>
          <w:color w:val="auto"/>
        </w:rPr>
      </w:pPr>
    </w:p>
    <w:p w14:paraId="2C2BE240" w14:textId="77777777" w:rsidR="00816026" w:rsidRDefault="00816026" w:rsidP="00901641">
      <w:pPr>
        <w:pStyle w:val="Ttulo1"/>
        <w:rPr>
          <w:rStyle w:val="A3"/>
          <w:rFonts w:cstheme="majorHAnsi"/>
          <w:b/>
          <w:bCs/>
          <w:color w:val="auto"/>
        </w:rPr>
      </w:pPr>
    </w:p>
    <w:p w14:paraId="2A937F54" w14:textId="77777777" w:rsidR="00816026" w:rsidRDefault="00816026" w:rsidP="00901641">
      <w:pPr>
        <w:pStyle w:val="Ttulo1"/>
        <w:rPr>
          <w:rStyle w:val="A3"/>
          <w:rFonts w:cstheme="majorHAnsi"/>
          <w:b/>
          <w:bCs/>
          <w:color w:val="auto"/>
        </w:rPr>
      </w:pPr>
    </w:p>
    <w:p w14:paraId="77887754" w14:textId="77777777" w:rsidR="00816026" w:rsidRDefault="00816026" w:rsidP="00901641">
      <w:pPr>
        <w:pStyle w:val="Ttulo1"/>
        <w:rPr>
          <w:rStyle w:val="A3"/>
          <w:rFonts w:cstheme="majorHAnsi"/>
          <w:b/>
          <w:bCs/>
          <w:color w:val="auto"/>
        </w:rPr>
      </w:pPr>
    </w:p>
    <w:p w14:paraId="4956CC19" w14:textId="77777777" w:rsidR="00667732" w:rsidRDefault="00667732" w:rsidP="00667732"/>
    <w:p w14:paraId="21E0BB38" w14:textId="77777777" w:rsidR="00667732" w:rsidRDefault="00667732" w:rsidP="00667732"/>
    <w:p w14:paraId="457B088B" w14:textId="77777777" w:rsidR="00667732" w:rsidRDefault="00667732" w:rsidP="00667732"/>
    <w:p w14:paraId="1C0394FD" w14:textId="77777777" w:rsidR="00667732" w:rsidRDefault="00667732" w:rsidP="00667732"/>
    <w:p w14:paraId="5077753E" w14:textId="77777777" w:rsidR="008E46F5" w:rsidRDefault="008E46F5" w:rsidP="00667732">
      <w:pPr>
        <w:sectPr w:rsidR="008E46F5" w:rsidSect="004B1F17">
          <w:type w:val="continuous"/>
          <w:pgSz w:w="11906" w:h="16838"/>
          <w:pgMar w:top="1417" w:right="1701" w:bottom="1417" w:left="1701" w:header="708" w:footer="708" w:gutter="0"/>
          <w:cols w:num="2" w:space="708"/>
          <w:docGrid w:linePitch="360"/>
        </w:sectPr>
      </w:pPr>
    </w:p>
    <w:p w14:paraId="11D9A25E" w14:textId="77777777" w:rsidR="008E46F5" w:rsidRPr="00944E86" w:rsidRDefault="008E46F5" w:rsidP="00944E86">
      <w:pPr>
        <w:pStyle w:val="Ttulo1"/>
        <w:rPr>
          <w:b/>
          <w:bCs/>
          <w:color w:val="auto"/>
        </w:rPr>
      </w:pPr>
      <w:bookmarkStart w:id="31" w:name="_ANEXO_1:_Resumen"/>
      <w:bookmarkStart w:id="32" w:name="_Toc19724669"/>
      <w:bookmarkEnd w:id="31"/>
      <w:r w:rsidRPr="00944E86">
        <w:rPr>
          <w:b/>
          <w:bCs/>
          <w:color w:val="auto"/>
        </w:rPr>
        <w:t xml:space="preserve">ANEXO 1: Resumen </w:t>
      </w:r>
      <w:r w:rsidRPr="00944E86">
        <w:rPr>
          <w:rStyle w:val="A3"/>
          <w:rFonts w:cstheme="minorHAnsi"/>
          <w:b/>
          <w:bCs/>
          <w:color w:val="auto"/>
        </w:rPr>
        <w:t>de productos y acciones</w:t>
      </w:r>
      <w:bookmarkEnd w:id="32"/>
    </w:p>
    <w:p w14:paraId="6536B7A1" w14:textId="77777777" w:rsidR="00667732" w:rsidRDefault="00CA528E" w:rsidP="00667732">
      <w:r>
        <w:rPr>
          <w:noProof/>
          <w:lang w:val="es-CO" w:eastAsia="es-CO"/>
        </w:rPr>
        <w:drawing>
          <wp:inline distT="0" distB="0" distL="0" distR="0" wp14:anchorId="0192C644" wp14:editId="76CCBE2C">
            <wp:extent cx="9632315" cy="4956175"/>
            <wp:effectExtent l="0" t="0" r="698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632315" cy="4956175"/>
                    </a:xfrm>
                    <a:prstGeom prst="rect">
                      <a:avLst/>
                    </a:prstGeom>
                    <a:noFill/>
                  </pic:spPr>
                </pic:pic>
              </a:graphicData>
            </a:graphic>
          </wp:inline>
        </w:drawing>
      </w:r>
    </w:p>
    <w:p w14:paraId="7F2F8043" w14:textId="77777777" w:rsidR="00A307A4" w:rsidRPr="00B44504" w:rsidRDefault="009A2E7F" w:rsidP="000742DE">
      <w:pPr>
        <w:rPr>
          <w:rStyle w:val="A3"/>
          <w:color w:val="auto"/>
          <w:lang w:val="es-CO"/>
        </w:rPr>
      </w:pPr>
      <w:r>
        <w:rPr>
          <w:noProof/>
          <w:lang w:val="es-CO" w:eastAsia="es-CO"/>
        </w:rPr>
        <w:drawing>
          <wp:inline distT="0" distB="0" distL="0" distR="0" wp14:anchorId="27A882EA" wp14:editId="06B323CD">
            <wp:extent cx="9699625" cy="5883275"/>
            <wp:effectExtent l="0" t="0" r="0" b="317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699625" cy="5883275"/>
                    </a:xfrm>
                    <a:prstGeom prst="rect">
                      <a:avLst/>
                    </a:prstGeom>
                    <a:noFill/>
                  </pic:spPr>
                </pic:pic>
              </a:graphicData>
            </a:graphic>
          </wp:inline>
        </w:drawing>
      </w:r>
    </w:p>
    <w:p w14:paraId="5C58964E" w14:textId="77777777" w:rsidR="00A307A4" w:rsidRDefault="00A307A4" w:rsidP="000742DE">
      <w:pPr>
        <w:rPr>
          <w:rStyle w:val="A3"/>
          <w:rFonts w:cstheme="majorHAnsi"/>
          <w:b/>
          <w:bCs/>
          <w:color w:val="auto"/>
        </w:rPr>
      </w:pPr>
    </w:p>
    <w:p w14:paraId="4D8B13DD" w14:textId="77777777" w:rsidR="004B1F17" w:rsidRPr="007E79DA" w:rsidRDefault="004B1F17" w:rsidP="007E79DA">
      <w:pPr>
        <w:pStyle w:val="Ttulo1"/>
        <w:pBdr>
          <w:bottom w:val="single" w:sz="4" w:space="1" w:color="auto"/>
        </w:pBdr>
        <w:rPr>
          <w:rStyle w:val="A3"/>
          <w:color w:val="2F5496" w:themeColor="accent1" w:themeShade="BF"/>
        </w:rPr>
        <w:sectPr w:rsidR="004B1F17" w:rsidRPr="007E79DA" w:rsidSect="000742DE">
          <w:pgSz w:w="16838" w:h="11906" w:orient="landscape"/>
          <w:pgMar w:top="1701" w:right="1417" w:bottom="1701" w:left="1417" w:header="708" w:footer="708" w:gutter="0"/>
          <w:cols w:space="708"/>
          <w:docGrid w:linePitch="360"/>
        </w:sectPr>
      </w:pPr>
    </w:p>
    <w:p w14:paraId="6B85E3D8" w14:textId="77777777" w:rsidR="007E79DA" w:rsidRDefault="007E79DA" w:rsidP="00E93D89">
      <w:pPr>
        <w:jc w:val="both"/>
        <w:rPr>
          <w:rStyle w:val="A3"/>
          <w:rFonts w:asciiTheme="majorHAnsi" w:hAnsiTheme="majorHAnsi" w:cstheme="majorHAnsi"/>
          <w:b/>
          <w:bCs/>
          <w:color w:val="auto"/>
          <w:u w:val="single"/>
        </w:rPr>
      </w:pPr>
    </w:p>
    <w:p w14:paraId="0A82B827" w14:textId="77777777" w:rsidR="007E79DA" w:rsidRPr="00944E86" w:rsidRDefault="00944E86" w:rsidP="007E79DA">
      <w:pPr>
        <w:pStyle w:val="Ttulo1"/>
        <w:pBdr>
          <w:bottom w:val="single" w:sz="4" w:space="1" w:color="auto"/>
        </w:pBdr>
        <w:rPr>
          <w:b/>
          <w:bCs/>
          <w:color w:val="auto"/>
        </w:rPr>
      </w:pPr>
      <w:bookmarkStart w:id="33" w:name="_Toc19724670"/>
      <w:r w:rsidRPr="00944E86">
        <w:rPr>
          <w:b/>
          <w:bCs/>
          <w:color w:val="auto"/>
        </w:rPr>
        <w:t>Glosario</w:t>
      </w:r>
      <w:bookmarkEnd w:id="33"/>
    </w:p>
    <w:p w14:paraId="53DF6C2F" w14:textId="77777777" w:rsidR="00544BEE" w:rsidRDefault="00544BEE" w:rsidP="00E93D89">
      <w:pPr>
        <w:jc w:val="both"/>
        <w:rPr>
          <w:rStyle w:val="A3"/>
          <w:rFonts w:asciiTheme="majorHAnsi" w:hAnsiTheme="majorHAnsi" w:cstheme="majorHAnsi"/>
          <w:b/>
          <w:bCs/>
          <w:color w:val="auto"/>
          <w:u w:val="single"/>
        </w:rPr>
      </w:pPr>
    </w:p>
    <w:p w14:paraId="3D4633DF" w14:textId="77777777" w:rsidR="0078648C" w:rsidRPr="002557E3" w:rsidRDefault="0078648C" w:rsidP="00C01C3C">
      <w:pPr>
        <w:jc w:val="both"/>
        <w:rPr>
          <w:rStyle w:val="A3"/>
          <w:rFonts w:asciiTheme="majorHAnsi" w:hAnsiTheme="majorHAnsi" w:cstheme="majorHAnsi"/>
          <w:color w:val="auto"/>
        </w:rPr>
      </w:pPr>
      <w:r w:rsidRPr="00674C33">
        <w:rPr>
          <w:rStyle w:val="A3"/>
          <w:rFonts w:asciiTheme="majorHAnsi" w:hAnsiTheme="majorHAnsi" w:cstheme="majorHAnsi"/>
          <w:b/>
          <w:bCs/>
          <w:i/>
          <w:color w:val="auto"/>
          <w:u w:val="single"/>
        </w:rPr>
        <w:t>Bolsas reciclables:</w:t>
      </w:r>
      <w:r w:rsidRPr="002557E3">
        <w:rPr>
          <w:rStyle w:val="A3"/>
          <w:rFonts w:asciiTheme="majorHAnsi" w:hAnsiTheme="majorHAnsi" w:cstheme="majorHAnsi"/>
          <w:b/>
          <w:bCs/>
          <w:color w:val="auto"/>
        </w:rPr>
        <w:t xml:space="preserve"> </w:t>
      </w:r>
      <w:r w:rsidRPr="002557E3">
        <w:rPr>
          <w:rStyle w:val="A3"/>
          <w:rFonts w:asciiTheme="majorHAnsi" w:hAnsiTheme="majorHAnsi" w:cstheme="majorHAnsi"/>
          <w:color w:val="auto"/>
        </w:rPr>
        <w:t xml:space="preserve">Bolsas fabricadas con materiales que pueden separarse de la corriente de residuos, recolectarse, procesarse y reincorporarse como materia primas o productos. </w:t>
      </w:r>
    </w:p>
    <w:p w14:paraId="4940C1F6" w14:textId="77777777" w:rsidR="00B9602D" w:rsidRDefault="0078648C" w:rsidP="00C01C3C">
      <w:pPr>
        <w:jc w:val="both"/>
        <w:rPr>
          <w:rStyle w:val="A3"/>
          <w:rFonts w:asciiTheme="majorHAnsi" w:hAnsiTheme="majorHAnsi" w:cstheme="majorHAnsi"/>
          <w:color w:val="auto"/>
        </w:rPr>
      </w:pPr>
      <w:r w:rsidRPr="00B9602D">
        <w:rPr>
          <w:rStyle w:val="A3"/>
          <w:rFonts w:asciiTheme="majorHAnsi" w:hAnsiTheme="majorHAnsi" w:cstheme="majorHAnsi"/>
          <w:b/>
          <w:bCs/>
          <w:i/>
          <w:color w:val="auto"/>
          <w:u w:val="single"/>
        </w:rPr>
        <w:t>Bolsas reutilizables:</w:t>
      </w:r>
      <w:r w:rsidRPr="00B9602D">
        <w:rPr>
          <w:rStyle w:val="A3"/>
          <w:rFonts w:asciiTheme="majorHAnsi" w:hAnsiTheme="majorHAnsi" w:cstheme="majorHAnsi"/>
          <w:b/>
          <w:bCs/>
          <w:i/>
          <w:color w:val="auto"/>
        </w:rPr>
        <w:t xml:space="preserve"> </w:t>
      </w:r>
      <w:r w:rsidRPr="002557E3">
        <w:rPr>
          <w:rStyle w:val="A3"/>
          <w:rFonts w:asciiTheme="majorHAnsi" w:hAnsiTheme="majorHAnsi" w:cstheme="majorHAnsi"/>
          <w:color w:val="auto"/>
        </w:rPr>
        <w:t xml:space="preserve">Bolsas cuyas características técnicas y mecánicas permiten ser usadas varias veces, sin que para ello requieran procesos de transformación. </w:t>
      </w:r>
    </w:p>
    <w:p w14:paraId="545DCCF0" w14:textId="77777777" w:rsidR="00B9602D" w:rsidRPr="002557E3" w:rsidRDefault="00B9602D" w:rsidP="00C01C3C">
      <w:pPr>
        <w:jc w:val="both"/>
        <w:rPr>
          <w:rStyle w:val="A3"/>
          <w:rFonts w:asciiTheme="majorHAnsi" w:hAnsiTheme="majorHAnsi" w:cstheme="majorHAnsi"/>
          <w:color w:val="auto"/>
        </w:rPr>
      </w:pPr>
      <w:r>
        <w:rPr>
          <w:rStyle w:val="A3"/>
          <w:rFonts w:asciiTheme="majorHAnsi" w:hAnsiTheme="majorHAnsi" w:cstheme="majorHAnsi"/>
          <w:b/>
          <w:bCs/>
          <w:i/>
          <w:color w:val="auto"/>
          <w:u w:val="single"/>
        </w:rPr>
        <w:t xml:space="preserve">Biodegradación: </w:t>
      </w:r>
      <w:r w:rsidRPr="00B9602D">
        <w:rPr>
          <w:rStyle w:val="A3"/>
          <w:rFonts w:asciiTheme="majorHAnsi" w:hAnsiTheme="majorHAnsi" w:cstheme="majorHAnsi"/>
          <w:color w:val="auto"/>
        </w:rPr>
        <w:t>es un proceso por el cual el material se desintegra y se descompone por la acción de microorganismos en elementos que se encuentran en la naturaleza, tales como CO2, agua o biomasa. La biodegradación puede producirse en un entorno rico en oxígeno (biodegradación aeróbica) o en un entorno pobre en oxígeno (biodegradación anaeróbica).</w:t>
      </w:r>
    </w:p>
    <w:p w14:paraId="2D8BF379" w14:textId="77777777" w:rsidR="00E37817" w:rsidRPr="002557E3" w:rsidRDefault="00C01C3C" w:rsidP="00C01C3C">
      <w:pPr>
        <w:jc w:val="both"/>
        <w:rPr>
          <w:rStyle w:val="A3"/>
          <w:rFonts w:asciiTheme="majorHAnsi" w:hAnsiTheme="majorHAnsi" w:cstheme="majorHAnsi"/>
          <w:color w:val="auto"/>
        </w:rPr>
      </w:pPr>
      <w:r w:rsidRPr="002557E3">
        <w:rPr>
          <w:rStyle w:val="A3"/>
          <w:rFonts w:asciiTheme="majorHAnsi" w:hAnsiTheme="majorHAnsi" w:cstheme="majorHAnsi"/>
          <w:b/>
          <w:bCs/>
          <w:i/>
          <w:iCs/>
          <w:color w:val="auto"/>
          <w:u w:val="single"/>
        </w:rPr>
        <w:t>Cierre de ciclos:</w:t>
      </w:r>
      <w:r w:rsidRPr="002557E3">
        <w:rPr>
          <w:rStyle w:val="A3"/>
          <w:rFonts w:asciiTheme="majorHAnsi" w:hAnsiTheme="majorHAnsi" w:cstheme="majorHAnsi"/>
          <w:color w:val="auto"/>
        </w:rPr>
        <w:t xml:space="preserve"> Acciones encaminadas a reincorporar subproductos o residuos, como materia prima o insumos, dentro de los mismos u otros procesos productivos, con el fin de generar valor agregado sostenible. </w:t>
      </w:r>
    </w:p>
    <w:p w14:paraId="6D082C17" w14:textId="77777777" w:rsidR="00C01C3C" w:rsidRPr="002557E3" w:rsidRDefault="00C01C3C" w:rsidP="00C01C3C">
      <w:pPr>
        <w:jc w:val="both"/>
        <w:rPr>
          <w:rStyle w:val="A3"/>
          <w:rFonts w:asciiTheme="majorHAnsi" w:hAnsiTheme="majorHAnsi" w:cstheme="majorHAnsi"/>
          <w:color w:val="auto"/>
        </w:rPr>
      </w:pPr>
      <w:r w:rsidRPr="002557E3">
        <w:rPr>
          <w:rStyle w:val="A3"/>
          <w:rFonts w:asciiTheme="majorHAnsi" w:hAnsiTheme="majorHAnsi" w:cstheme="majorHAnsi"/>
          <w:b/>
          <w:bCs/>
          <w:i/>
          <w:iCs/>
          <w:color w:val="auto"/>
          <w:u w:val="single"/>
        </w:rPr>
        <w:t>Economía circular:</w:t>
      </w:r>
      <w:r w:rsidRPr="002557E3">
        <w:rPr>
          <w:rStyle w:val="A3"/>
          <w:rFonts w:asciiTheme="majorHAnsi" w:hAnsiTheme="majorHAnsi" w:cstheme="majorHAnsi"/>
          <w:color w:val="auto"/>
        </w:rPr>
        <w:t xml:space="preserve"> Sistemas de producción y consumo que promuevan la eficiencia en el uso de materiales, agua y energía, teniendo en cuenta la capacidad de recuperación de los ecosistemas, y el uso circular de los flujos de materiales, a través de innovación tecnológica, colaboraciones entre actores y modelos de negocio que responden a los fundamentos del desarrollo sostenible. </w:t>
      </w:r>
    </w:p>
    <w:p w14:paraId="6D9064F7" w14:textId="77777777" w:rsidR="00FD28B9" w:rsidRPr="003E5289" w:rsidRDefault="00FF496F" w:rsidP="00FF496F">
      <w:pPr>
        <w:jc w:val="both"/>
        <w:rPr>
          <w:rStyle w:val="A3"/>
          <w:rFonts w:asciiTheme="majorHAnsi" w:hAnsiTheme="majorHAnsi" w:cstheme="majorHAnsi"/>
          <w:b/>
          <w:bCs/>
          <w:i/>
          <w:iCs/>
          <w:color w:val="auto"/>
          <w:highlight w:val="yellow"/>
          <w:u w:val="single"/>
        </w:rPr>
      </w:pPr>
      <w:r w:rsidRPr="00B9602D">
        <w:rPr>
          <w:rStyle w:val="A3"/>
          <w:rFonts w:asciiTheme="majorHAnsi" w:hAnsiTheme="majorHAnsi" w:cstheme="majorHAnsi"/>
          <w:b/>
          <w:bCs/>
          <w:i/>
          <w:iCs/>
          <w:color w:val="auto"/>
          <w:u w:val="single"/>
        </w:rPr>
        <w:t>Compostaje</w:t>
      </w:r>
      <w:r w:rsidRPr="00B9602D">
        <w:rPr>
          <w:b/>
          <w:i/>
          <w:sz w:val="23"/>
          <w:szCs w:val="23"/>
        </w:rPr>
        <w:t>:</w:t>
      </w:r>
      <w:r w:rsidRPr="00FF496F">
        <w:rPr>
          <w:i/>
          <w:sz w:val="23"/>
          <w:szCs w:val="23"/>
        </w:rPr>
        <w:t xml:space="preserve"> </w:t>
      </w:r>
      <w:r w:rsidRPr="00FF496F">
        <w:rPr>
          <w:rStyle w:val="A3"/>
          <w:rFonts w:asciiTheme="majorHAnsi" w:hAnsiTheme="majorHAnsi" w:cstheme="majorHAnsi"/>
          <w:color w:val="auto"/>
        </w:rPr>
        <w:t>es una biodegradación aumentada en condiciones controladas, que se caracteriza principalmente por una aireación forzada y por la producción natural de calor como resultado de la actividad biológica que tiene lugar dentro del material. El material resultante, el compost, contiene valiosos nutrientes y puede actuar como enmienda del suelo.</w:t>
      </w:r>
    </w:p>
    <w:p w14:paraId="577E4640" w14:textId="77777777" w:rsidR="00CA284E" w:rsidRPr="002557E3" w:rsidRDefault="00CA284E" w:rsidP="00CA284E">
      <w:pPr>
        <w:jc w:val="both"/>
        <w:rPr>
          <w:rStyle w:val="A3"/>
          <w:rFonts w:asciiTheme="majorHAnsi" w:hAnsiTheme="majorHAnsi" w:cstheme="majorHAnsi"/>
          <w:i/>
          <w:iCs/>
          <w:color w:val="auto"/>
        </w:rPr>
      </w:pPr>
      <w:r w:rsidRPr="002557E3">
        <w:rPr>
          <w:rStyle w:val="A3"/>
          <w:rFonts w:asciiTheme="majorHAnsi" w:hAnsiTheme="majorHAnsi" w:cstheme="majorHAnsi"/>
          <w:b/>
          <w:bCs/>
          <w:i/>
          <w:iCs/>
          <w:color w:val="auto"/>
          <w:u w:val="single"/>
        </w:rPr>
        <w:t>Plástico:</w:t>
      </w:r>
      <w:r w:rsidRPr="002557E3">
        <w:rPr>
          <w:rStyle w:val="A3"/>
          <w:rFonts w:asciiTheme="majorHAnsi" w:hAnsiTheme="majorHAnsi" w:cstheme="majorHAnsi"/>
          <w:color w:val="auto"/>
        </w:rPr>
        <w:t xml:space="preserve"> Material compuesto por un polímero, al que pueden haberse añadido aditivos u otras sustancias, y que puede funcionar como principal componente estructural de los productos finales, con la excepción de los polímeros naturales que no han sido modificados químicamente </w:t>
      </w:r>
      <w:r w:rsidRPr="002557E3">
        <w:rPr>
          <w:rStyle w:val="A3"/>
          <w:rFonts w:asciiTheme="majorHAnsi" w:hAnsiTheme="majorHAnsi" w:cstheme="majorHAnsi"/>
          <w:i/>
          <w:iCs/>
          <w:color w:val="auto"/>
        </w:rPr>
        <w:t>(Directiva UE, 2018/0172 (COD)).</w:t>
      </w:r>
    </w:p>
    <w:p w14:paraId="2259DC18" w14:textId="77777777" w:rsidR="00CA284E" w:rsidRPr="002557E3" w:rsidRDefault="00CA284E" w:rsidP="00CA284E">
      <w:pPr>
        <w:jc w:val="both"/>
        <w:rPr>
          <w:rStyle w:val="A3"/>
          <w:rFonts w:asciiTheme="majorHAnsi" w:hAnsiTheme="majorHAnsi" w:cstheme="majorHAnsi"/>
          <w:color w:val="auto"/>
        </w:rPr>
      </w:pPr>
      <w:r w:rsidRPr="002557E3">
        <w:rPr>
          <w:rStyle w:val="A3"/>
          <w:rFonts w:asciiTheme="majorHAnsi" w:hAnsiTheme="majorHAnsi" w:cstheme="majorHAnsi"/>
          <w:b/>
          <w:bCs/>
          <w:i/>
          <w:iCs/>
          <w:color w:val="auto"/>
          <w:u w:val="single"/>
        </w:rPr>
        <w:t>Polímero:</w:t>
      </w:r>
      <w:r w:rsidRPr="002557E3">
        <w:rPr>
          <w:rStyle w:val="A3"/>
          <w:rFonts w:asciiTheme="majorHAnsi" w:hAnsiTheme="majorHAnsi" w:cstheme="majorHAnsi"/>
          <w:color w:val="auto"/>
        </w:rPr>
        <w:t xml:space="preserve"> Una sustancia constituida por moléculas caracterizadas por la secuencia de uno o varios tipos de unidades monoméricas. Dichas moléculas deben repartirse en una distribución de pesos moleculares en la que las diferencias de peso molecular puedan atribuirse principalmente a diferencias en el número de unidades monoméricas. Un polímero incluye los siguientes elementos: a) una mayoría ponderal simple de moléculas que contienen al menos tres unidades monoméricas con enlaces de covalencia con otra unidad monomérica u otro reactante como mínimo; b) menos de una mayoría ponderal simple de moléculas del mismo peso molecular. En el contexto de esta definición, se entenderá por "unidad monomérica" la forma reactada de una sustancia monómera en un polímero (</w:t>
      </w:r>
      <w:r w:rsidRPr="002557E3">
        <w:rPr>
          <w:rStyle w:val="A3"/>
          <w:rFonts w:asciiTheme="majorHAnsi" w:hAnsiTheme="majorHAnsi" w:cstheme="majorHAnsi"/>
          <w:i/>
          <w:iCs/>
          <w:color w:val="auto"/>
        </w:rPr>
        <w:t>Artículo 3, apartado 5, del Reglamento (CE) n.º 1907/2006</w:t>
      </w:r>
      <w:r w:rsidRPr="002557E3">
        <w:rPr>
          <w:rStyle w:val="A3"/>
          <w:rFonts w:asciiTheme="majorHAnsi" w:hAnsiTheme="majorHAnsi" w:cstheme="majorHAnsi"/>
          <w:color w:val="auto"/>
        </w:rPr>
        <w:t>)</w:t>
      </w:r>
    </w:p>
    <w:p w14:paraId="6C5D4C33" w14:textId="77777777" w:rsidR="00C01C3C" w:rsidRPr="002557E3" w:rsidRDefault="00C01C3C" w:rsidP="00C01C3C">
      <w:pPr>
        <w:jc w:val="both"/>
        <w:rPr>
          <w:rStyle w:val="A3"/>
          <w:rFonts w:asciiTheme="majorHAnsi" w:hAnsiTheme="majorHAnsi" w:cstheme="majorHAnsi"/>
          <w:color w:val="auto"/>
        </w:rPr>
      </w:pPr>
      <w:r w:rsidRPr="002557E3">
        <w:rPr>
          <w:rStyle w:val="A3"/>
          <w:rFonts w:asciiTheme="majorHAnsi" w:hAnsiTheme="majorHAnsi" w:cstheme="majorHAnsi"/>
          <w:b/>
          <w:bCs/>
          <w:i/>
          <w:iCs/>
          <w:color w:val="auto"/>
          <w:u w:val="single"/>
        </w:rPr>
        <w:t>Producto de plástico de un solo uso:</w:t>
      </w:r>
      <w:r w:rsidRPr="002557E3">
        <w:rPr>
          <w:rStyle w:val="A3"/>
          <w:rFonts w:asciiTheme="majorHAnsi" w:hAnsiTheme="majorHAnsi" w:cstheme="majorHAnsi"/>
          <w:color w:val="auto"/>
        </w:rPr>
        <w:t xml:space="preserve"> Producto fabricado total o parcialmente con plástico y que no ha sido concebido, diseñado o introducido en el mercado para realizar múltiples circuitos o rotaciones a lo largo de su ciclo de vida siendo rellenado o reutilizado con el mismo fin para el que fue concebido </w:t>
      </w:r>
      <w:r w:rsidRPr="002557E3">
        <w:rPr>
          <w:rStyle w:val="A3"/>
          <w:rFonts w:asciiTheme="majorHAnsi" w:hAnsiTheme="majorHAnsi" w:cstheme="majorHAnsi"/>
          <w:i/>
          <w:iCs/>
          <w:color w:val="auto"/>
        </w:rPr>
        <w:t xml:space="preserve">(Directiva UE, 2018/0172 (COD)). </w:t>
      </w:r>
    </w:p>
    <w:p w14:paraId="5241254E" w14:textId="77777777" w:rsidR="00D11407" w:rsidRDefault="00D11407" w:rsidP="00C01C3C">
      <w:pPr>
        <w:jc w:val="both"/>
        <w:rPr>
          <w:rStyle w:val="A3"/>
          <w:rFonts w:asciiTheme="majorHAnsi" w:hAnsiTheme="majorHAnsi" w:cstheme="majorHAnsi"/>
          <w:color w:val="auto"/>
        </w:rPr>
      </w:pPr>
      <w:r w:rsidRPr="002557E3">
        <w:rPr>
          <w:rStyle w:val="A3"/>
          <w:rFonts w:asciiTheme="majorHAnsi" w:hAnsiTheme="majorHAnsi" w:cstheme="majorHAnsi"/>
          <w:b/>
          <w:color w:val="auto"/>
          <w:u w:val="single"/>
        </w:rPr>
        <w:t>Programa de Uso Racional de Bolsas Plásticas</w:t>
      </w:r>
      <w:r w:rsidRPr="002557E3">
        <w:rPr>
          <w:rStyle w:val="A3"/>
          <w:rFonts w:asciiTheme="majorHAnsi" w:hAnsiTheme="majorHAnsi" w:cstheme="majorHAnsi"/>
          <w:b/>
          <w:color w:val="auto"/>
        </w:rPr>
        <w:t>:</w:t>
      </w:r>
      <w:r w:rsidRPr="002557E3">
        <w:rPr>
          <w:rStyle w:val="A3"/>
          <w:rFonts w:asciiTheme="majorHAnsi" w:hAnsiTheme="majorHAnsi" w:cstheme="majorHAnsi"/>
          <w:color w:val="auto"/>
        </w:rPr>
        <w:t xml:space="preserve"> Instrumento de gestión que contiene los objetivos, indicadores, metas, lineamientos, y estrategias en materia de prevención, reutilización, reciclaje, comunicación y capacitación en cuanto a consumo en bolsas plásticas distribuidas en los puntos de pago</w:t>
      </w:r>
      <w:r w:rsidR="00EC0E59" w:rsidRPr="002557E3">
        <w:rPr>
          <w:rStyle w:val="A3"/>
          <w:rFonts w:asciiTheme="majorHAnsi" w:hAnsiTheme="majorHAnsi" w:cstheme="majorHAnsi"/>
          <w:color w:val="auto"/>
        </w:rPr>
        <w:t xml:space="preserve"> (</w:t>
      </w:r>
      <w:r w:rsidR="00EC0E59" w:rsidRPr="002557E3">
        <w:rPr>
          <w:rStyle w:val="A3"/>
          <w:rFonts w:asciiTheme="majorHAnsi" w:hAnsiTheme="majorHAnsi" w:cstheme="majorHAnsi"/>
          <w:i/>
          <w:iCs/>
          <w:color w:val="auto"/>
        </w:rPr>
        <w:t>Res</w:t>
      </w:r>
      <w:r w:rsidR="00492CB8" w:rsidRPr="002557E3">
        <w:rPr>
          <w:rStyle w:val="A3"/>
          <w:rFonts w:asciiTheme="majorHAnsi" w:hAnsiTheme="majorHAnsi" w:cstheme="majorHAnsi"/>
          <w:i/>
          <w:iCs/>
          <w:color w:val="auto"/>
        </w:rPr>
        <w:t>olución</w:t>
      </w:r>
      <w:r w:rsidR="00EC0E59" w:rsidRPr="002557E3">
        <w:rPr>
          <w:rStyle w:val="A3"/>
          <w:rFonts w:asciiTheme="majorHAnsi" w:hAnsiTheme="majorHAnsi" w:cstheme="majorHAnsi"/>
          <w:i/>
          <w:iCs/>
          <w:color w:val="auto"/>
        </w:rPr>
        <w:t xml:space="preserve"> 668 de </w:t>
      </w:r>
      <w:r w:rsidR="00492CB8" w:rsidRPr="002557E3">
        <w:rPr>
          <w:rStyle w:val="A3"/>
          <w:rFonts w:asciiTheme="majorHAnsi" w:hAnsiTheme="majorHAnsi" w:cstheme="majorHAnsi"/>
          <w:i/>
          <w:iCs/>
          <w:color w:val="auto"/>
        </w:rPr>
        <w:t>2016</w:t>
      </w:r>
      <w:r w:rsidR="00EC0E59" w:rsidRPr="002557E3">
        <w:rPr>
          <w:rStyle w:val="A3"/>
          <w:rFonts w:asciiTheme="majorHAnsi" w:hAnsiTheme="majorHAnsi" w:cstheme="majorHAnsi"/>
          <w:color w:val="auto"/>
        </w:rPr>
        <w:t>)</w:t>
      </w:r>
      <w:r w:rsidRPr="002557E3">
        <w:rPr>
          <w:rStyle w:val="A3"/>
          <w:rFonts w:asciiTheme="majorHAnsi" w:hAnsiTheme="majorHAnsi" w:cstheme="majorHAnsi"/>
          <w:color w:val="auto"/>
        </w:rPr>
        <w:t xml:space="preserve">. </w:t>
      </w:r>
    </w:p>
    <w:p w14:paraId="28410704" w14:textId="77777777" w:rsidR="00A20B1E" w:rsidRPr="002557E3" w:rsidRDefault="005816C1" w:rsidP="00C01C3C">
      <w:pPr>
        <w:jc w:val="both"/>
        <w:rPr>
          <w:rStyle w:val="A3"/>
          <w:rFonts w:asciiTheme="majorHAnsi" w:hAnsiTheme="majorHAnsi" w:cstheme="majorHAnsi"/>
          <w:color w:val="auto"/>
        </w:rPr>
      </w:pPr>
      <w:r>
        <w:rPr>
          <w:rStyle w:val="A3"/>
          <w:rFonts w:asciiTheme="majorHAnsi" w:hAnsiTheme="majorHAnsi" w:cstheme="majorHAnsi"/>
          <w:b/>
          <w:i/>
          <w:color w:val="auto"/>
          <w:u w:val="single"/>
        </w:rPr>
        <w:t>P</w:t>
      </w:r>
      <w:r w:rsidR="00A20B1E" w:rsidRPr="004001C8">
        <w:rPr>
          <w:rStyle w:val="A3"/>
          <w:rFonts w:asciiTheme="majorHAnsi" w:hAnsiTheme="majorHAnsi" w:cstheme="majorHAnsi"/>
          <w:b/>
          <w:i/>
          <w:color w:val="auto"/>
          <w:u w:val="single"/>
        </w:rPr>
        <w:t>lásticos oxodegradables</w:t>
      </w:r>
      <w:r w:rsidR="004001C8">
        <w:rPr>
          <w:rStyle w:val="A3"/>
          <w:rFonts w:asciiTheme="majorHAnsi" w:hAnsiTheme="majorHAnsi" w:cstheme="majorHAnsi"/>
          <w:color w:val="auto"/>
        </w:rPr>
        <w:t>:</w:t>
      </w:r>
      <w:r w:rsidR="00A20B1E" w:rsidRPr="004001C8">
        <w:rPr>
          <w:rStyle w:val="A3"/>
          <w:rFonts w:asciiTheme="majorHAnsi" w:hAnsiTheme="majorHAnsi" w:cstheme="majorHAnsi"/>
          <w:color w:val="auto"/>
        </w:rPr>
        <w:t xml:space="preserve"> </w:t>
      </w:r>
      <w:r w:rsidR="00A20B1E" w:rsidRPr="00A20B1E">
        <w:rPr>
          <w:rStyle w:val="A3"/>
          <w:rFonts w:asciiTheme="majorHAnsi" w:hAnsiTheme="majorHAnsi" w:cstheme="majorHAnsi"/>
          <w:color w:val="auto"/>
        </w:rPr>
        <w:t>son plásticos convencionales que incluyen aditivos para acelerar la fragmentación del material en trozos muy pequeños, inducida por la radiación UV o la exposición al calor. Debido a estos aditivos, el plástico se fragmenta con el tiempo en partículas de plástico y, por último, en microplásticos con propiedades similares a las de los microplásticos procedentes de la fragmentación de los plásticos convencionales.</w:t>
      </w:r>
    </w:p>
    <w:p w14:paraId="61B6EA96" w14:textId="77777777" w:rsidR="005536A0" w:rsidRDefault="00CA284E" w:rsidP="00C01C3C">
      <w:pPr>
        <w:jc w:val="both"/>
        <w:rPr>
          <w:rStyle w:val="A3"/>
          <w:rFonts w:asciiTheme="majorHAnsi" w:hAnsiTheme="majorHAnsi" w:cstheme="majorHAnsi"/>
          <w:color w:val="auto"/>
        </w:rPr>
      </w:pPr>
      <w:r w:rsidRPr="002557E3">
        <w:rPr>
          <w:rStyle w:val="A3"/>
          <w:rFonts w:asciiTheme="majorHAnsi" w:hAnsiTheme="majorHAnsi" w:cstheme="majorHAnsi"/>
          <w:b/>
          <w:bCs/>
          <w:i/>
          <w:iCs/>
          <w:color w:val="auto"/>
          <w:u w:val="single"/>
        </w:rPr>
        <w:t>Responsabilidad Extendida del Productor:</w:t>
      </w:r>
      <w:r w:rsidRPr="002557E3">
        <w:rPr>
          <w:rStyle w:val="A3"/>
          <w:rFonts w:asciiTheme="majorHAnsi" w:hAnsiTheme="majorHAnsi" w:cstheme="majorHAnsi"/>
          <w:color w:val="auto"/>
        </w:rPr>
        <w:t xml:space="preserve"> Un enfoque de política ambiental en el cual se transfiere la responsabilidad - física y/o económica – hacia el productor para el tratamiento o disposición de productos posconsumo” (</w:t>
      </w:r>
      <w:r w:rsidRPr="002557E3">
        <w:rPr>
          <w:rStyle w:val="A3"/>
          <w:rFonts w:asciiTheme="majorHAnsi" w:hAnsiTheme="majorHAnsi" w:cstheme="majorHAnsi"/>
          <w:i/>
          <w:iCs/>
          <w:color w:val="auto"/>
        </w:rPr>
        <w:t>OCDE</w:t>
      </w:r>
      <w:r w:rsidRPr="002557E3">
        <w:rPr>
          <w:rStyle w:val="A3"/>
          <w:rFonts w:asciiTheme="majorHAnsi" w:hAnsiTheme="majorHAnsi" w:cstheme="majorHAnsi"/>
          <w:color w:val="auto"/>
        </w:rPr>
        <w:t>).</w:t>
      </w:r>
    </w:p>
    <w:p w14:paraId="415256EE" w14:textId="77777777" w:rsidR="00D26397" w:rsidRDefault="00D26397" w:rsidP="00C01C3C">
      <w:pPr>
        <w:jc w:val="both"/>
        <w:rPr>
          <w:rStyle w:val="A3"/>
          <w:rFonts w:asciiTheme="majorHAnsi" w:hAnsiTheme="majorHAnsi" w:cstheme="majorHAnsi"/>
          <w:color w:val="auto"/>
        </w:rPr>
      </w:pPr>
    </w:p>
    <w:p w14:paraId="0EDDCB85" w14:textId="77777777" w:rsidR="00D26397" w:rsidRPr="002557E3" w:rsidRDefault="00D26397" w:rsidP="00C01C3C">
      <w:pPr>
        <w:jc w:val="both"/>
        <w:rPr>
          <w:rStyle w:val="A3"/>
          <w:rFonts w:asciiTheme="majorHAnsi" w:hAnsiTheme="majorHAnsi" w:cstheme="majorHAnsi"/>
          <w:color w:val="auto"/>
        </w:rPr>
        <w:sectPr w:rsidR="00D26397" w:rsidRPr="002557E3" w:rsidSect="000742DE">
          <w:pgSz w:w="11906" w:h="16838"/>
          <w:pgMar w:top="1417" w:right="1701" w:bottom="1417" w:left="1701" w:header="708" w:footer="708" w:gutter="0"/>
          <w:cols w:num="2" w:space="708"/>
          <w:docGrid w:linePitch="360"/>
        </w:sectPr>
      </w:pPr>
    </w:p>
    <w:p w14:paraId="6DD565BC" w14:textId="77777777" w:rsidR="0024678B" w:rsidRPr="002557E3" w:rsidRDefault="0024678B">
      <w:pPr>
        <w:rPr>
          <w:rStyle w:val="A3"/>
          <w:rFonts w:asciiTheme="majorHAnsi" w:hAnsiTheme="majorHAnsi" w:cstheme="majorHAnsi"/>
          <w:color w:val="auto"/>
        </w:rPr>
      </w:pPr>
    </w:p>
    <w:p w14:paraId="2EACD4E2" w14:textId="77777777" w:rsidR="008E46F5" w:rsidRDefault="008E46F5">
      <w:pPr>
        <w:rPr>
          <w:rStyle w:val="A3"/>
          <w:rFonts w:asciiTheme="majorHAnsi" w:eastAsiaTheme="majorEastAsia" w:hAnsiTheme="majorHAnsi" w:cstheme="majorHAnsi"/>
          <w:b/>
          <w:bCs/>
          <w:color w:val="auto"/>
          <w:sz w:val="32"/>
          <w:szCs w:val="32"/>
          <w:lang w:val="es-ES"/>
        </w:rPr>
      </w:pPr>
      <w:r>
        <w:rPr>
          <w:rStyle w:val="A3"/>
          <w:rFonts w:cstheme="majorHAnsi"/>
          <w:b/>
          <w:bCs/>
          <w:color w:val="auto"/>
          <w:lang w:val="es-ES"/>
        </w:rPr>
        <w:br w:type="page"/>
      </w:r>
    </w:p>
    <w:p w14:paraId="376FB80C" w14:textId="77777777" w:rsidR="00C01C3C" w:rsidRPr="00FE2B9B" w:rsidRDefault="0024678B" w:rsidP="008E46F5">
      <w:pPr>
        <w:pStyle w:val="Ttulo1"/>
        <w:rPr>
          <w:rStyle w:val="A3"/>
          <w:rFonts w:cstheme="majorHAnsi"/>
          <w:b/>
          <w:bCs/>
          <w:color w:val="auto"/>
        </w:rPr>
      </w:pPr>
      <w:bookmarkStart w:id="34" w:name="_Toc19724671"/>
      <w:r w:rsidRPr="00FE2B9B">
        <w:rPr>
          <w:rStyle w:val="A3"/>
          <w:rFonts w:cstheme="majorHAnsi"/>
          <w:b/>
          <w:bCs/>
          <w:color w:val="auto"/>
        </w:rPr>
        <w:t>Bibliografía</w:t>
      </w:r>
      <w:bookmarkEnd w:id="34"/>
      <w:r w:rsidRPr="00FE2B9B">
        <w:rPr>
          <w:rStyle w:val="A3"/>
          <w:rFonts w:cstheme="majorHAnsi"/>
          <w:b/>
          <w:bCs/>
          <w:color w:val="auto"/>
        </w:rPr>
        <w:t xml:space="preserve"> </w:t>
      </w:r>
    </w:p>
    <w:p w14:paraId="53F464F2" w14:textId="77777777" w:rsidR="0024678B" w:rsidRPr="00FE2B9B" w:rsidRDefault="0024678B" w:rsidP="00E45BB7">
      <w:pPr>
        <w:jc w:val="both"/>
        <w:rPr>
          <w:rStyle w:val="A3"/>
          <w:rFonts w:asciiTheme="majorHAnsi" w:hAnsiTheme="majorHAnsi" w:cstheme="majorHAnsi"/>
          <w:color w:val="auto"/>
        </w:rPr>
      </w:pPr>
      <w:r w:rsidRPr="00FE2B9B">
        <w:rPr>
          <w:rStyle w:val="A3"/>
          <w:rFonts w:asciiTheme="majorHAnsi" w:hAnsiTheme="majorHAnsi" w:cstheme="majorHAnsi"/>
          <w:color w:val="auto"/>
        </w:rPr>
        <w:t xml:space="preserve"> </w:t>
      </w:r>
    </w:p>
    <w:p w14:paraId="61D187C8" w14:textId="77777777" w:rsidR="005A745F" w:rsidRDefault="005A745F" w:rsidP="005A745F">
      <w:pPr>
        <w:ind w:firstLine="708"/>
        <w:jc w:val="both"/>
        <w:rPr>
          <w:rStyle w:val="A3"/>
          <w:rFonts w:asciiTheme="majorHAnsi" w:hAnsiTheme="majorHAnsi" w:cstheme="majorHAnsi"/>
          <w:color w:val="auto"/>
        </w:rPr>
      </w:pPr>
      <w:r>
        <w:rPr>
          <w:rStyle w:val="A3"/>
          <w:rFonts w:asciiTheme="majorHAnsi" w:hAnsiTheme="majorHAnsi" w:cstheme="majorHAnsi"/>
          <w:color w:val="auto"/>
        </w:rPr>
        <w:t xml:space="preserve">Acoplasticos. (2019). </w:t>
      </w:r>
      <w:r w:rsidRPr="005A745F">
        <w:rPr>
          <w:rStyle w:val="A3"/>
          <w:rFonts w:asciiTheme="majorHAnsi" w:hAnsiTheme="majorHAnsi" w:cstheme="majorHAnsi"/>
          <w:color w:val="auto"/>
        </w:rPr>
        <w:t>Evolución de las principales variables</w:t>
      </w:r>
      <w:r>
        <w:rPr>
          <w:rStyle w:val="A3"/>
          <w:rFonts w:asciiTheme="majorHAnsi" w:hAnsiTheme="majorHAnsi" w:cstheme="majorHAnsi"/>
          <w:color w:val="auto"/>
        </w:rPr>
        <w:t xml:space="preserve"> </w:t>
      </w:r>
      <w:r w:rsidRPr="005A745F">
        <w:rPr>
          <w:rStyle w:val="A3"/>
          <w:rFonts w:asciiTheme="majorHAnsi" w:hAnsiTheme="majorHAnsi" w:cstheme="majorHAnsi"/>
          <w:color w:val="auto"/>
        </w:rPr>
        <w:t xml:space="preserve">en el trienio 2016 </w:t>
      </w:r>
      <w:r>
        <w:rPr>
          <w:rStyle w:val="A3"/>
          <w:rFonts w:asciiTheme="majorHAnsi" w:hAnsiTheme="majorHAnsi" w:cstheme="majorHAnsi"/>
          <w:color w:val="auto"/>
        </w:rPr>
        <w:t>–</w:t>
      </w:r>
      <w:r w:rsidRPr="005A745F">
        <w:rPr>
          <w:rStyle w:val="A3"/>
          <w:rFonts w:asciiTheme="majorHAnsi" w:hAnsiTheme="majorHAnsi" w:cstheme="majorHAnsi"/>
          <w:color w:val="auto"/>
        </w:rPr>
        <w:t xml:space="preserve"> 2018</w:t>
      </w:r>
      <w:r>
        <w:rPr>
          <w:rStyle w:val="A3"/>
          <w:rFonts w:asciiTheme="majorHAnsi" w:hAnsiTheme="majorHAnsi" w:cstheme="majorHAnsi"/>
          <w:color w:val="auto"/>
        </w:rPr>
        <w:t xml:space="preserve">. Colombia, Bogotá. </w:t>
      </w:r>
    </w:p>
    <w:p w14:paraId="3E52E4C4" w14:textId="49A4E00A" w:rsidR="001D5F08" w:rsidRPr="005A745F" w:rsidRDefault="001D5F08" w:rsidP="0071777F">
      <w:pPr>
        <w:ind w:firstLine="708"/>
        <w:jc w:val="both"/>
        <w:rPr>
          <w:rStyle w:val="A3"/>
          <w:rFonts w:asciiTheme="majorHAnsi" w:hAnsiTheme="majorHAnsi" w:cstheme="majorHAnsi"/>
          <w:color w:val="auto"/>
          <w:lang w:val="en-US"/>
        </w:rPr>
      </w:pPr>
      <w:r>
        <w:rPr>
          <w:rStyle w:val="A3"/>
          <w:rFonts w:asciiTheme="majorHAnsi" w:hAnsiTheme="majorHAnsi" w:cstheme="majorHAnsi"/>
          <w:color w:val="auto"/>
        </w:rPr>
        <w:t>A</w:t>
      </w:r>
      <w:r w:rsidRPr="001D5F08">
        <w:rPr>
          <w:rStyle w:val="A3"/>
          <w:rFonts w:asciiTheme="majorHAnsi" w:hAnsiTheme="majorHAnsi" w:cstheme="majorHAnsi"/>
          <w:color w:val="auto"/>
        </w:rPr>
        <w:t xml:space="preserve">cuerdo 08 del 27 de mayo de 2019 </w:t>
      </w:r>
      <w:r>
        <w:rPr>
          <w:rStyle w:val="A3"/>
          <w:rFonts w:asciiTheme="majorHAnsi" w:hAnsiTheme="majorHAnsi" w:cstheme="majorHAnsi"/>
          <w:color w:val="auto"/>
        </w:rPr>
        <w:t>de l</w:t>
      </w:r>
      <w:r w:rsidRPr="001D5F08">
        <w:rPr>
          <w:rStyle w:val="A3"/>
          <w:rFonts w:asciiTheme="majorHAnsi" w:hAnsiTheme="majorHAnsi" w:cstheme="majorHAnsi"/>
          <w:color w:val="auto"/>
        </w:rPr>
        <w:t>a Administración Municipal de Guatapé</w:t>
      </w:r>
      <w:r>
        <w:rPr>
          <w:rStyle w:val="A3"/>
          <w:rFonts w:asciiTheme="majorHAnsi" w:hAnsiTheme="majorHAnsi" w:cstheme="majorHAnsi"/>
          <w:color w:val="auto"/>
        </w:rPr>
        <w:t>.</w:t>
      </w:r>
      <w:r w:rsidRPr="001D5F08">
        <w:rPr>
          <w:rStyle w:val="A3"/>
          <w:rFonts w:asciiTheme="majorHAnsi" w:hAnsiTheme="majorHAnsi" w:cstheme="majorHAnsi"/>
          <w:color w:val="auto"/>
        </w:rPr>
        <w:t xml:space="preserve"> “Para volver a creer”, “Por el cual se implementa la prohibición de poliestireno expandido (eps) papele</w:t>
      </w:r>
      <w:r w:rsidR="003F25CC">
        <w:rPr>
          <w:rStyle w:val="A3"/>
          <w:rFonts w:asciiTheme="majorHAnsi" w:hAnsiTheme="majorHAnsi" w:cstheme="majorHAnsi"/>
          <w:color w:val="auto"/>
        </w:rPr>
        <w:t xml:space="preserve">s parafinados, pitillos, vasos </w:t>
      </w:r>
      <w:r w:rsidRPr="001D5F08">
        <w:rPr>
          <w:rStyle w:val="A3"/>
          <w:rFonts w:asciiTheme="majorHAnsi" w:hAnsiTheme="majorHAnsi" w:cstheme="majorHAnsi"/>
          <w:color w:val="auto"/>
        </w:rPr>
        <w:t>y mezcladores de plástico y/o polipropileno”</w:t>
      </w:r>
      <w:r>
        <w:rPr>
          <w:rStyle w:val="A3"/>
          <w:rFonts w:asciiTheme="majorHAnsi" w:hAnsiTheme="majorHAnsi" w:cstheme="majorHAnsi"/>
          <w:color w:val="auto"/>
        </w:rPr>
        <w:t xml:space="preserve">. </w:t>
      </w:r>
      <w:r w:rsidRPr="00FE2B9B">
        <w:rPr>
          <w:rStyle w:val="A3"/>
          <w:rFonts w:asciiTheme="majorHAnsi" w:hAnsiTheme="majorHAnsi" w:cstheme="majorHAnsi"/>
          <w:color w:val="auto"/>
          <w:lang w:val="en-US"/>
        </w:rPr>
        <w:t>Colombia, Guatapé.</w:t>
      </w:r>
    </w:p>
    <w:p w14:paraId="0D1EF644" w14:textId="77777777" w:rsidR="00E46BAC" w:rsidRPr="00435919" w:rsidRDefault="00E46BAC" w:rsidP="0071777F">
      <w:pPr>
        <w:ind w:firstLine="708"/>
        <w:jc w:val="both"/>
        <w:rPr>
          <w:rStyle w:val="A3"/>
          <w:rFonts w:asciiTheme="majorHAnsi" w:hAnsiTheme="majorHAnsi" w:cstheme="majorHAnsi"/>
          <w:color w:val="auto"/>
          <w:lang w:val="en-US"/>
        </w:rPr>
      </w:pPr>
      <w:r w:rsidRPr="00435919">
        <w:rPr>
          <w:rStyle w:val="A3"/>
          <w:rFonts w:asciiTheme="majorHAnsi" w:hAnsiTheme="majorHAnsi" w:cstheme="majorHAnsi"/>
          <w:color w:val="auto"/>
          <w:lang w:val="en-US"/>
        </w:rPr>
        <w:t>Andrady, A. L. (2011). Microplastics in the marine environment. Marine pollution bulletin, 62(8), 1596-1605.</w:t>
      </w:r>
    </w:p>
    <w:p w14:paraId="77DA57FB" w14:textId="77777777" w:rsidR="0071777F" w:rsidRPr="00435919" w:rsidRDefault="0071777F" w:rsidP="0071777F">
      <w:pPr>
        <w:ind w:firstLine="708"/>
        <w:jc w:val="both"/>
        <w:rPr>
          <w:rStyle w:val="A3"/>
          <w:rFonts w:asciiTheme="majorHAnsi" w:hAnsiTheme="majorHAnsi" w:cstheme="majorHAnsi"/>
          <w:color w:val="auto"/>
          <w:lang w:val="es-CO"/>
        </w:rPr>
      </w:pPr>
      <w:r w:rsidRPr="00435919">
        <w:rPr>
          <w:rStyle w:val="A3"/>
          <w:rFonts w:asciiTheme="majorHAnsi" w:hAnsiTheme="majorHAnsi" w:cstheme="majorHAnsi"/>
          <w:color w:val="auto"/>
          <w:lang w:val="en-US"/>
        </w:rPr>
        <w:t xml:space="preserve">Boucher, J. and Friot D. (2017). Primary Microplastics in the Oceans: A Global Evaluation of Sources. </w:t>
      </w:r>
      <w:r w:rsidRPr="00435919">
        <w:rPr>
          <w:rStyle w:val="A3"/>
          <w:rFonts w:asciiTheme="majorHAnsi" w:hAnsiTheme="majorHAnsi" w:cstheme="majorHAnsi"/>
          <w:color w:val="auto"/>
          <w:lang w:val="es-CO"/>
        </w:rPr>
        <w:t>Gland, Switzerland</w:t>
      </w:r>
    </w:p>
    <w:p w14:paraId="0E6E2AC1" w14:textId="77777777" w:rsidR="0024678B" w:rsidRPr="00435919" w:rsidRDefault="0024678B" w:rsidP="0071777F">
      <w:pPr>
        <w:ind w:firstLine="708"/>
        <w:jc w:val="both"/>
        <w:rPr>
          <w:rStyle w:val="A3"/>
          <w:rFonts w:asciiTheme="majorHAnsi" w:hAnsiTheme="majorHAnsi" w:cstheme="majorHAnsi"/>
          <w:color w:val="auto"/>
        </w:rPr>
      </w:pPr>
      <w:r w:rsidRPr="00435919">
        <w:rPr>
          <w:rStyle w:val="A3"/>
          <w:rFonts w:asciiTheme="majorHAnsi" w:hAnsiTheme="majorHAnsi" w:cstheme="majorHAnsi"/>
          <w:color w:val="auto"/>
        </w:rPr>
        <w:t xml:space="preserve">Castillo Olaya, V., Garcés-Ordóñez, O. y Martínez, M. </w:t>
      </w:r>
      <w:r w:rsidR="002A68C3" w:rsidRPr="00435919">
        <w:rPr>
          <w:rStyle w:val="A3"/>
          <w:rFonts w:asciiTheme="majorHAnsi" w:hAnsiTheme="majorHAnsi" w:cstheme="majorHAnsi"/>
          <w:color w:val="auto"/>
        </w:rPr>
        <w:t xml:space="preserve">(2018). </w:t>
      </w:r>
      <w:r w:rsidRPr="00435919">
        <w:rPr>
          <w:rStyle w:val="A3"/>
          <w:rFonts w:asciiTheme="majorHAnsi" w:hAnsiTheme="majorHAnsi" w:cstheme="majorHAnsi"/>
          <w:i/>
          <w:iCs/>
          <w:color w:val="auto"/>
        </w:rPr>
        <w:t>Diagnóstico preliminar de microplásticos en aguas y sedimentos del manglar de los ríos Timbiquí y Saija en el departamento del Cauca</w:t>
      </w:r>
      <w:r w:rsidR="002A68C3" w:rsidRPr="00435919">
        <w:rPr>
          <w:rStyle w:val="A3"/>
          <w:rFonts w:asciiTheme="majorHAnsi" w:hAnsiTheme="majorHAnsi" w:cstheme="majorHAnsi"/>
          <w:i/>
          <w:iCs/>
          <w:color w:val="auto"/>
        </w:rPr>
        <w:t>.</w:t>
      </w:r>
      <w:r w:rsidRPr="00435919">
        <w:rPr>
          <w:rStyle w:val="A3"/>
          <w:rFonts w:asciiTheme="majorHAnsi" w:hAnsiTheme="majorHAnsi" w:cstheme="majorHAnsi"/>
          <w:color w:val="auto"/>
        </w:rPr>
        <w:t xml:space="preserve"> </w:t>
      </w:r>
      <w:r w:rsidR="002A68C3" w:rsidRPr="00435919">
        <w:rPr>
          <w:rStyle w:val="A3"/>
          <w:rFonts w:asciiTheme="majorHAnsi" w:hAnsiTheme="majorHAnsi" w:cstheme="majorHAnsi"/>
          <w:color w:val="auto"/>
        </w:rPr>
        <w:t>I</w:t>
      </w:r>
      <w:r w:rsidRPr="00435919">
        <w:rPr>
          <w:rStyle w:val="A3"/>
          <w:rFonts w:asciiTheme="majorHAnsi" w:hAnsiTheme="majorHAnsi" w:cstheme="majorHAnsi"/>
          <w:color w:val="auto"/>
        </w:rPr>
        <w:t>nforme técnico 2018</w:t>
      </w:r>
      <w:r w:rsidR="002A68C3" w:rsidRPr="00435919">
        <w:rPr>
          <w:rStyle w:val="A3"/>
          <w:rFonts w:asciiTheme="majorHAnsi" w:hAnsiTheme="majorHAnsi" w:cstheme="majorHAnsi"/>
          <w:color w:val="auto"/>
        </w:rPr>
        <w:t>.</w:t>
      </w:r>
    </w:p>
    <w:p w14:paraId="336AD740" w14:textId="77777777" w:rsidR="00E46BAC" w:rsidRPr="006E7FBD" w:rsidRDefault="00E46BAC" w:rsidP="00492CB8">
      <w:pPr>
        <w:ind w:firstLine="708"/>
        <w:jc w:val="both"/>
        <w:rPr>
          <w:rStyle w:val="A3"/>
          <w:rFonts w:asciiTheme="majorHAnsi" w:hAnsiTheme="majorHAnsi" w:cstheme="majorHAnsi"/>
          <w:color w:val="000000" w:themeColor="text1"/>
          <w:lang w:val="en-US"/>
        </w:rPr>
      </w:pPr>
      <w:r w:rsidRPr="00B44504">
        <w:rPr>
          <w:rStyle w:val="A3"/>
          <w:rFonts w:asciiTheme="majorHAnsi" w:hAnsiTheme="majorHAnsi" w:cstheme="majorHAnsi"/>
          <w:color w:val="000000" w:themeColor="text1"/>
          <w:lang w:val="es-CO"/>
        </w:rPr>
        <w:t xml:space="preserve">Cole, Matthew &amp; Lindeque, Penelope &amp; Halsband, Claudia &amp; Galloway, Tamara. </w:t>
      </w:r>
      <w:r w:rsidRPr="00435919">
        <w:rPr>
          <w:rStyle w:val="A3"/>
          <w:rFonts w:asciiTheme="majorHAnsi" w:hAnsiTheme="majorHAnsi" w:cstheme="majorHAnsi"/>
          <w:color w:val="000000" w:themeColor="text1"/>
          <w:lang w:val="en-US"/>
        </w:rPr>
        <w:t xml:space="preserve">(2011). Microplastics as contaminants in the marine environment: a review.. </w:t>
      </w:r>
      <w:r w:rsidRPr="000742DE">
        <w:rPr>
          <w:rStyle w:val="A3"/>
          <w:rFonts w:asciiTheme="majorHAnsi" w:hAnsiTheme="majorHAnsi" w:cstheme="majorHAnsi"/>
          <w:color w:val="000000" w:themeColor="text1"/>
          <w:lang w:val="en-US"/>
        </w:rPr>
        <w:t xml:space="preserve">Marine pollution bulletin. </w:t>
      </w:r>
      <w:r w:rsidRPr="006E7FBD">
        <w:rPr>
          <w:rStyle w:val="A3"/>
          <w:rFonts w:asciiTheme="majorHAnsi" w:hAnsiTheme="majorHAnsi" w:cstheme="majorHAnsi"/>
          <w:color w:val="000000" w:themeColor="text1"/>
          <w:lang w:val="en-US"/>
        </w:rPr>
        <w:t>62. 2588-97. 10.1016/j.marpolbul.2011.09.025.</w:t>
      </w:r>
    </w:p>
    <w:p w14:paraId="24D08160" w14:textId="77777777" w:rsidR="00284B4B" w:rsidRDefault="00284B4B" w:rsidP="00492CB8">
      <w:pPr>
        <w:ind w:firstLine="708"/>
        <w:jc w:val="both"/>
        <w:rPr>
          <w:rStyle w:val="A3"/>
          <w:rFonts w:asciiTheme="majorHAnsi" w:hAnsiTheme="majorHAnsi" w:cstheme="majorHAnsi"/>
          <w:color w:val="000000" w:themeColor="text1"/>
        </w:rPr>
      </w:pPr>
      <w:r w:rsidRPr="00284B4B">
        <w:rPr>
          <w:rStyle w:val="A3"/>
          <w:rFonts w:asciiTheme="majorHAnsi" w:hAnsiTheme="majorHAnsi" w:cstheme="majorHAnsi"/>
          <w:color w:val="000000" w:themeColor="text1"/>
          <w:lang w:val="en-US"/>
        </w:rPr>
        <w:t xml:space="preserve">Euromap. (octubre, 2016) Plastics Resin Production and Consumption in 63 Countries Worldwide. </w:t>
      </w:r>
      <w:r w:rsidRPr="00284B4B">
        <w:rPr>
          <w:rStyle w:val="A3"/>
          <w:rFonts w:asciiTheme="majorHAnsi" w:hAnsiTheme="majorHAnsi" w:cstheme="majorHAnsi"/>
          <w:color w:val="000000" w:themeColor="text1"/>
        </w:rPr>
        <w:t>Alemania, Frankfurt am Main.</w:t>
      </w:r>
    </w:p>
    <w:p w14:paraId="6E001285" w14:textId="77777777" w:rsidR="007A37DB" w:rsidRPr="00435919" w:rsidRDefault="007A37DB" w:rsidP="00492CB8">
      <w:pPr>
        <w:ind w:firstLine="708"/>
        <w:jc w:val="both"/>
        <w:rPr>
          <w:rStyle w:val="A3"/>
          <w:rFonts w:asciiTheme="majorHAnsi" w:hAnsiTheme="majorHAnsi" w:cstheme="majorHAnsi"/>
          <w:color w:val="000000" w:themeColor="text1"/>
        </w:rPr>
      </w:pPr>
      <w:r w:rsidRPr="00435919">
        <w:rPr>
          <w:rStyle w:val="A3"/>
          <w:rFonts w:asciiTheme="majorHAnsi" w:hAnsiTheme="majorHAnsi" w:cstheme="majorHAnsi"/>
          <w:color w:val="000000" w:themeColor="text1"/>
        </w:rPr>
        <w:t xml:space="preserve">Greenpeace. (octubre 2018). Colombia, mejor sin plástico. Campaña Plásticos. Colombia, Bogotá. </w:t>
      </w:r>
    </w:p>
    <w:p w14:paraId="13D35F92" w14:textId="77777777" w:rsidR="00D162B0" w:rsidRPr="00435919" w:rsidRDefault="00D162B0" w:rsidP="00492CB8">
      <w:pPr>
        <w:ind w:firstLine="708"/>
        <w:jc w:val="both"/>
        <w:rPr>
          <w:rStyle w:val="A3"/>
          <w:rFonts w:asciiTheme="majorHAnsi" w:hAnsiTheme="majorHAnsi" w:cstheme="majorHAnsi"/>
          <w:color w:val="auto"/>
        </w:rPr>
      </w:pPr>
      <w:r w:rsidRPr="00435919">
        <w:rPr>
          <w:rStyle w:val="A3"/>
          <w:rFonts w:asciiTheme="majorHAnsi" w:hAnsiTheme="majorHAnsi" w:cstheme="majorHAnsi"/>
          <w:color w:val="auto"/>
        </w:rPr>
        <w:t xml:space="preserve">Instituto Colombiano de Normas Técnica y Certificación (ICONTEC). (26 de septiembre de 2007). Norma Técnica Colombiana NTC-ISO 14040. Gestión Ambiental. Análisis de ciclo de vida. Principio y marco de referencia.  </w:t>
      </w:r>
      <w:r w:rsidR="009324FF" w:rsidRPr="00435919">
        <w:rPr>
          <w:rStyle w:val="A3"/>
          <w:rFonts w:asciiTheme="majorHAnsi" w:hAnsiTheme="majorHAnsi" w:cstheme="majorHAnsi"/>
          <w:color w:val="auto"/>
        </w:rPr>
        <w:t xml:space="preserve">Colombia. Bogotá. </w:t>
      </w:r>
    </w:p>
    <w:p w14:paraId="2F062334" w14:textId="77777777" w:rsidR="002A68C3" w:rsidRPr="00435919" w:rsidRDefault="002A68C3" w:rsidP="00492CB8">
      <w:pPr>
        <w:ind w:firstLine="708"/>
        <w:jc w:val="both"/>
        <w:rPr>
          <w:rStyle w:val="A3"/>
          <w:rFonts w:asciiTheme="majorHAnsi" w:hAnsiTheme="majorHAnsi" w:cstheme="majorHAnsi"/>
          <w:color w:val="auto"/>
        </w:rPr>
      </w:pPr>
      <w:r w:rsidRPr="00435919">
        <w:rPr>
          <w:rStyle w:val="A3"/>
          <w:rFonts w:asciiTheme="majorHAnsi" w:hAnsiTheme="majorHAnsi" w:cstheme="majorHAnsi"/>
          <w:color w:val="auto"/>
        </w:rPr>
        <w:t>Instituto de Investigaciones Marinas y Costeras “José Benito Vives De Andréis” – INVEMAR. (noviembre</w:t>
      </w:r>
      <w:r w:rsidR="00D40B51" w:rsidRPr="00435919">
        <w:rPr>
          <w:rStyle w:val="A3"/>
          <w:rFonts w:asciiTheme="majorHAnsi" w:hAnsiTheme="majorHAnsi" w:cstheme="majorHAnsi"/>
          <w:color w:val="auto"/>
        </w:rPr>
        <w:t xml:space="preserve"> </w:t>
      </w:r>
      <w:r w:rsidRPr="00435919">
        <w:rPr>
          <w:rStyle w:val="A3"/>
          <w:rFonts w:asciiTheme="majorHAnsi" w:hAnsiTheme="majorHAnsi" w:cstheme="majorHAnsi"/>
          <w:color w:val="auto"/>
        </w:rPr>
        <w:t>30,</w:t>
      </w:r>
      <w:r w:rsidR="00D40B51" w:rsidRPr="00435919">
        <w:rPr>
          <w:rStyle w:val="A3"/>
          <w:rFonts w:asciiTheme="majorHAnsi" w:hAnsiTheme="majorHAnsi" w:cstheme="majorHAnsi"/>
          <w:color w:val="auto"/>
        </w:rPr>
        <w:t xml:space="preserve"> </w:t>
      </w:r>
      <w:r w:rsidRPr="00435919">
        <w:rPr>
          <w:rStyle w:val="A3"/>
          <w:rFonts w:asciiTheme="majorHAnsi" w:hAnsiTheme="majorHAnsi" w:cstheme="majorHAnsi"/>
          <w:color w:val="auto"/>
        </w:rPr>
        <w:t xml:space="preserve">2017). </w:t>
      </w:r>
      <w:r w:rsidRPr="00435919">
        <w:rPr>
          <w:rStyle w:val="A3"/>
          <w:rFonts w:asciiTheme="majorHAnsi" w:hAnsiTheme="majorHAnsi" w:cstheme="majorHAnsi"/>
          <w:i/>
          <w:iCs/>
          <w:color w:val="auto"/>
        </w:rPr>
        <w:t xml:space="preserve">Formulación de lineamientos, medidas de conservación, manejo y uso de ecosistemas marinos y costeros, con la intención de apoyar acciones de fortalecimiento en la gestión ambiental de las zonas costeras de </w:t>
      </w:r>
      <w:r w:rsidR="00532714" w:rsidRPr="00435919">
        <w:rPr>
          <w:rStyle w:val="A3"/>
          <w:rFonts w:asciiTheme="majorHAnsi" w:hAnsiTheme="majorHAnsi" w:cstheme="majorHAnsi"/>
          <w:i/>
          <w:iCs/>
          <w:color w:val="auto"/>
        </w:rPr>
        <w:t>Colombia</w:t>
      </w:r>
      <w:r w:rsidRPr="00435919">
        <w:rPr>
          <w:rStyle w:val="A3"/>
          <w:rFonts w:asciiTheme="majorHAnsi" w:hAnsiTheme="majorHAnsi" w:cstheme="majorHAnsi"/>
          <w:color w:val="auto"/>
        </w:rPr>
        <w:t xml:space="preserve">. informe técnico final. </w:t>
      </w:r>
      <w:r w:rsidR="00532714" w:rsidRPr="00435919">
        <w:rPr>
          <w:rStyle w:val="A3"/>
          <w:rFonts w:asciiTheme="majorHAnsi" w:hAnsiTheme="majorHAnsi" w:cstheme="majorHAnsi"/>
          <w:color w:val="auto"/>
        </w:rPr>
        <w:t>Colombia</w:t>
      </w:r>
      <w:r w:rsidRPr="00435919">
        <w:rPr>
          <w:rStyle w:val="A3"/>
          <w:rFonts w:asciiTheme="majorHAnsi" w:hAnsiTheme="majorHAnsi" w:cstheme="majorHAnsi"/>
          <w:color w:val="auto"/>
        </w:rPr>
        <w:t xml:space="preserve">, Santa Marta. </w:t>
      </w:r>
    </w:p>
    <w:p w14:paraId="19816074" w14:textId="77777777" w:rsidR="00F33FF0" w:rsidRPr="00435919" w:rsidRDefault="00F33FF0" w:rsidP="00492CB8">
      <w:pPr>
        <w:ind w:firstLine="708"/>
        <w:jc w:val="both"/>
        <w:rPr>
          <w:rStyle w:val="A3"/>
          <w:rFonts w:asciiTheme="majorHAnsi" w:hAnsiTheme="majorHAnsi" w:cstheme="majorHAnsi"/>
          <w:color w:val="auto"/>
        </w:rPr>
      </w:pPr>
      <w:r w:rsidRPr="00435919">
        <w:rPr>
          <w:rStyle w:val="A3"/>
          <w:rFonts w:asciiTheme="majorHAnsi" w:hAnsiTheme="majorHAnsi" w:cstheme="majorHAnsi"/>
          <w:color w:val="auto"/>
        </w:rPr>
        <w:t>Martínez Reyes, M. C. (2016). La problemática de la cultura del empaque: del diseño centrado en el consumo, al diseño centrado en la función ambiental (Doctoral dissertation, Universidad Nacional de Colombia-Sede Bogotá).</w:t>
      </w:r>
    </w:p>
    <w:p w14:paraId="135DFE76" w14:textId="77777777" w:rsidR="00D26397" w:rsidRDefault="003D726A" w:rsidP="00FE2B9B">
      <w:pPr>
        <w:ind w:firstLine="708"/>
        <w:jc w:val="both"/>
        <w:rPr>
          <w:rStyle w:val="A3"/>
          <w:rFonts w:asciiTheme="majorHAnsi" w:hAnsiTheme="majorHAnsi" w:cstheme="majorHAnsi"/>
          <w:color w:val="auto"/>
        </w:rPr>
      </w:pPr>
      <w:r w:rsidRPr="00435919">
        <w:rPr>
          <w:rStyle w:val="A3"/>
          <w:rFonts w:asciiTheme="majorHAnsi" w:hAnsiTheme="majorHAnsi" w:cstheme="majorHAnsi"/>
          <w:color w:val="auto"/>
          <w:lang w:val="en-US"/>
        </w:rPr>
        <w:t xml:space="preserve">Neufeld, L., Stassen, F., Sheppard, R., &amp; Gilman, T. (2016). The new plastics economy: rethinking the future of plastics. </w:t>
      </w:r>
      <w:r w:rsidRPr="00435919">
        <w:rPr>
          <w:rStyle w:val="A3"/>
          <w:rFonts w:asciiTheme="majorHAnsi" w:hAnsiTheme="majorHAnsi" w:cstheme="majorHAnsi"/>
          <w:color w:val="auto"/>
        </w:rPr>
        <w:t>In World Economic Forum.</w:t>
      </w:r>
      <w:r w:rsidR="00BB15C6">
        <w:rPr>
          <w:rStyle w:val="A3"/>
          <w:rFonts w:asciiTheme="majorHAnsi" w:hAnsiTheme="majorHAnsi" w:cstheme="majorHAnsi"/>
          <w:color w:val="auto"/>
        </w:rPr>
        <w:t xml:space="preserve">Resolución 1017 de 2018 del Departamento Administrativo Distrital de Sostenibilidad Ambiental. </w:t>
      </w:r>
      <w:r w:rsidR="001D5F08">
        <w:rPr>
          <w:rStyle w:val="A3"/>
          <w:rFonts w:asciiTheme="majorHAnsi" w:hAnsiTheme="majorHAnsi" w:cstheme="majorHAnsi"/>
          <w:color w:val="auto"/>
        </w:rPr>
        <w:t>“</w:t>
      </w:r>
      <w:r w:rsidR="00BB15C6" w:rsidRPr="00BB15C6">
        <w:rPr>
          <w:rStyle w:val="A3"/>
          <w:rFonts w:asciiTheme="majorHAnsi" w:hAnsiTheme="majorHAnsi" w:cstheme="majorHAnsi"/>
          <w:color w:val="auto"/>
        </w:rPr>
        <w:t>Por medio de la cual se adoptan medidas de control para la prohibición de la utilización del plástico e icopor de un solo uso, en el Distrito Turístico, Cultural e Histórico de Santa Marta"</w:t>
      </w:r>
      <w:r w:rsidR="00BB15C6">
        <w:rPr>
          <w:rStyle w:val="A3"/>
          <w:rFonts w:asciiTheme="majorHAnsi" w:hAnsiTheme="majorHAnsi" w:cstheme="majorHAnsi"/>
          <w:color w:val="auto"/>
        </w:rPr>
        <w:t xml:space="preserve">. Colombia, Santa Marta. </w:t>
      </w:r>
      <w:r w:rsidR="00BB15C6" w:rsidRPr="00BB15C6">
        <w:rPr>
          <w:rStyle w:val="A3"/>
          <w:rFonts w:asciiTheme="majorHAnsi" w:hAnsiTheme="majorHAnsi" w:cstheme="majorHAnsi"/>
          <w:color w:val="auto"/>
        </w:rPr>
        <w:t>25 octubre 2018</w:t>
      </w:r>
      <w:r w:rsidR="001D5F08">
        <w:rPr>
          <w:rStyle w:val="A3"/>
          <w:rFonts w:asciiTheme="majorHAnsi" w:hAnsiTheme="majorHAnsi" w:cstheme="majorHAnsi"/>
          <w:color w:val="auto"/>
        </w:rPr>
        <w:t>.</w:t>
      </w:r>
    </w:p>
    <w:p w14:paraId="17F7B0D0" w14:textId="77777777" w:rsidR="00CC2FC6" w:rsidRDefault="00CC2FC6" w:rsidP="00CC2FC6">
      <w:pPr>
        <w:ind w:firstLine="708"/>
        <w:jc w:val="both"/>
        <w:rPr>
          <w:rStyle w:val="A3"/>
          <w:rFonts w:asciiTheme="majorHAnsi" w:hAnsiTheme="majorHAnsi" w:cstheme="majorHAnsi"/>
          <w:color w:val="auto"/>
          <w:lang w:val="en-US"/>
        </w:rPr>
      </w:pPr>
      <w:r w:rsidRPr="00FE2B9B">
        <w:rPr>
          <w:rStyle w:val="A3"/>
          <w:rFonts w:asciiTheme="majorHAnsi" w:hAnsiTheme="majorHAnsi" w:cstheme="majorHAnsi"/>
          <w:color w:val="auto"/>
        </w:rPr>
        <w:t xml:space="preserve">Ryberg, M., Laurent, A., &amp; Hauschild, M. Z. (2018). </w:t>
      </w:r>
      <w:r w:rsidRPr="00CC2FC6">
        <w:rPr>
          <w:rStyle w:val="A3"/>
          <w:rFonts w:asciiTheme="majorHAnsi" w:hAnsiTheme="majorHAnsi" w:cstheme="majorHAnsi"/>
          <w:color w:val="auto"/>
          <w:lang w:val="en-US"/>
        </w:rPr>
        <w:t>Mapping of global plastic value chain and plastic losses to the environment: with a particular focus on marine environment.</w:t>
      </w:r>
    </w:p>
    <w:p w14:paraId="1446DB08" w14:textId="77777777" w:rsidR="00284B4B" w:rsidRPr="00284B4B" w:rsidRDefault="00284B4B" w:rsidP="00284B4B">
      <w:pPr>
        <w:ind w:firstLine="708"/>
        <w:jc w:val="both"/>
        <w:rPr>
          <w:rStyle w:val="A3"/>
          <w:rFonts w:asciiTheme="majorHAnsi" w:hAnsiTheme="majorHAnsi" w:cstheme="majorHAnsi"/>
          <w:color w:val="auto"/>
        </w:rPr>
      </w:pPr>
      <w:r w:rsidRPr="00284B4B">
        <w:rPr>
          <w:rStyle w:val="A3"/>
          <w:rFonts w:asciiTheme="majorHAnsi" w:hAnsiTheme="majorHAnsi" w:cstheme="majorHAnsi"/>
          <w:color w:val="auto"/>
        </w:rPr>
        <w:t xml:space="preserve">Unión Europea (enero 16 de 2018). Informe de la comisión al parlamento europeo y al consejo sobre el impacto en el medio ambiente del uso de plásticos oxodegradables, incluidas las bolsas de plástico oxodegradables. Bélgica, Bruselas. </w:t>
      </w:r>
    </w:p>
    <w:p w14:paraId="7D4D6F9C" w14:textId="77777777" w:rsidR="00284B4B" w:rsidRPr="003F25CC" w:rsidRDefault="00600D41" w:rsidP="00CC2FC6">
      <w:pPr>
        <w:ind w:firstLine="708"/>
        <w:jc w:val="both"/>
        <w:rPr>
          <w:rStyle w:val="A3"/>
          <w:rFonts w:asciiTheme="majorHAnsi" w:hAnsiTheme="majorHAnsi" w:cstheme="majorHAnsi"/>
          <w:color w:val="auto"/>
          <w:lang w:val="es-CO"/>
        </w:rPr>
      </w:pPr>
      <w:r w:rsidRPr="003F25CC">
        <w:rPr>
          <w:rStyle w:val="A3"/>
          <w:rFonts w:asciiTheme="majorHAnsi" w:hAnsiTheme="majorHAnsi" w:cstheme="majorHAnsi"/>
          <w:color w:val="auto"/>
          <w:lang w:val="es-CO"/>
        </w:rPr>
        <w:t>_______________________________________________________________________</w:t>
      </w:r>
    </w:p>
    <w:p w14:paraId="1EBFAC3C" w14:textId="77777777" w:rsidR="00D26397" w:rsidRPr="003F25CC" w:rsidRDefault="00D26397" w:rsidP="00492CB8">
      <w:pPr>
        <w:ind w:firstLine="708"/>
        <w:jc w:val="both"/>
        <w:rPr>
          <w:rStyle w:val="A3"/>
          <w:rFonts w:asciiTheme="majorHAnsi" w:hAnsiTheme="majorHAnsi" w:cstheme="majorHAnsi"/>
          <w:color w:val="auto"/>
          <w:lang w:val="es-CO"/>
        </w:rPr>
      </w:pPr>
    </w:p>
    <w:p w14:paraId="3A3F3750" w14:textId="77777777" w:rsidR="00D26397" w:rsidRPr="003F25CC" w:rsidRDefault="00600D41" w:rsidP="00492CB8">
      <w:pPr>
        <w:ind w:firstLine="708"/>
        <w:jc w:val="both"/>
        <w:rPr>
          <w:rStyle w:val="A3"/>
          <w:rFonts w:asciiTheme="majorHAnsi" w:hAnsiTheme="majorHAnsi" w:cstheme="majorHAnsi"/>
          <w:color w:val="auto"/>
          <w:lang w:val="es-CO"/>
        </w:rPr>
      </w:pPr>
      <w:r w:rsidRPr="003F25CC">
        <w:rPr>
          <w:rStyle w:val="A3"/>
          <w:rFonts w:asciiTheme="majorHAnsi" w:hAnsiTheme="majorHAnsi" w:cstheme="majorHAnsi"/>
          <w:color w:val="auto"/>
          <w:lang w:val="es-CO"/>
        </w:rPr>
        <w:t>Redacción: Carlos Jairo Ramirez Rodriguez</w:t>
      </w:r>
    </w:p>
    <w:p w14:paraId="2639D6C6" w14:textId="77777777" w:rsidR="00600D41" w:rsidRPr="003F25CC" w:rsidRDefault="00600D41" w:rsidP="00492CB8">
      <w:pPr>
        <w:ind w:firstLine="708"/>
        <w:jc w:val="both"/>
        <w:rPr>
          <w:rStyle w:val="A3"/>
          <w:rFonts w:asciiTheme="majorHAnsi" w:hAnsiTheme="majorHAnsi" w:cstheme="majorHAnsi"/>
          <w:color w:val="auto"/>
          <w:lang w:val="es-CO"/>
        </w:rPr>
      </w:pPr>
      <w:r w:rsidRPr="003F25CC">
        <w:rPr>
          <w:rStyle w:val="A3"/>
          <w:rFonts w:asciiTheme="majorHAnsi" w:hAnsiTheme="majorHAnsi" w:cstheme="majorHAnsi"/>
          <w:color w:val="auto"/>
          <w:lang w:val="es-CO"/>
        </w:rPr>
        <w:t>Apoyo técnico: Linda Breukers</w:t>
      </w:r>
    </w:p>
    <w:p w14:paraId="13F13430" w14:textId="77777777" w:rsidR="00AE42B0" w:rsidRPr="003F25CC" w:rsidRDefault="00AE42B0" w:rsidP="00492CB8">
      <w:pPr>
        <w:ind w:firstLine="708"/>
        <w:jc w:val="both"/>
        <w:rPr>
          <w:rStyle w:val="A3"/>
          <w:rFonts w:asciiTheme="majorHAnsi" w:hAnsiTheme="majorHAnsi" w:cstheme="majorHAnsi"/>
          <w:color w:val="auto"/>
          <w:lang w:val="es-CO"/>
        </w:rPr>
      </w:pPr>
      <w:r w:rsidRPr="003F25CC">
        <w:rPr>
          <w:rStyle w:val="A3"/>
          <w:rFonts w:asciiTheme="majorHAnsi" w:hAnsiTheme="majorHAnsi" w:cstheme="majorHAnsi"/>
          <w:color w:val="auto"/>
          <w:lang w:val="es-CO"/>
        </w:rPr>
        <w:t>Revisó:.Alex Saer y  Lucy E Gonzalez</w:t>
      </w:r>
    </w:p>
    <w:sectPr w:rsidR="00AE42B0" w:rsidRPr="003F25CC" w:rsidSect="00C01C3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25452" w14:textId="77777777" w:rsidR="00000F4A" w:rsidRDefault="00000F4A" w:rsidP="00240CB7">
      <w:pPr>
        <w:spacing w:after="0" w:line="240" w:lineRule="auto"/>
      </w:pPr>
      <w:r>
        <w:separator/>
      </w:r>
    </w:p>
  </w:endnote>
  <w:endnote w:type="continuationSeparator" w:id="0">
    <w:p w14:paraId="20E49D0D" w14:textId="77777777" w:rsidR="00000F4A" w:rsidRDefault="00000F4A" w:rsidP="0024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ijksoverheidSansTex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035881"/>
      <w:docPartObj>
        <w:docPartGallery w:val="Page Numbers (Bottom of Page)"/>
        <w:docPartUnique/>
      </w:docPartObj>
    </w:sdtPr>
    <w:sdtEndPr/>
    <w:sdtContent>
      <w:p w14:paraId="465B2706" w14:textId="21D98595" w:rsidR="002606B9" w:rsidRDefault="002606B9">
        <w:pPr>
          <w:pStyle w:val="Piedepgina"/>
          <w:jc w:val="right"/>
        </w:pPr>
        <w:r>
          <w:fldChar w:fldCharType="begin"/>
        </w:r>
        <w:r>
          <w:instrText>PAGE   \* MERGEFORMAT</w:instrText>
        </w:r>
        <w:r>
          <w:fldChar w:fldCharType="separate"/>
        </w:r>
        <w:r w:rsidR="00DA76C8" w:rsidRPr="00DA76C8">
          <w:rPr>
            <w:noProof/>
            <w:lang w:val="es-ES"/>
          </w:rPr>
          <w:t>21</w:t>
        </w:r>
        <w:r>
          <w:fldChar w:fldCharType="end"/>
        </w:r>
      </w:p>
    </w:sdtContent>
  </w:sdt>
  <w:p w14:paraId="31F4F403" w14:textId="77777777" w:rsidR="002606B9" w:rsidRDefault="002606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ACE8B" w14:textId="77777777" w:rsidR="00000F4A" w:rsidRDefault="00000F4A" w:rsidP="00240CB7">
      <w:pPr>
        <w:spacing w:after="0" w:line="240" w:lineRule="auto"/>
      </w:pPr>
      <w:r>
        <w:separator/>
      </w:r>
    </w:p>
  </w:footnote>
  <w:footnote w:type="continuationSeparator" w:id="0">
    <w:p w14:paraId="4F600950" w14:textId="77777777" w:rsidR="00000F4A" w:rsidRDefault="00000F4A" w:rsidP="00240CB7">
      <w:pPr>
        <w:spacing w:after="0" w:line="240" w:lineRule="auto"/>
      </w:pPr>
      <w:r>
        <w:continuationSeparator/>
      </w:r>
    </w:p>
  </w:footnote>
  <w:footnote w:id="1">
    <w:p w14:paraId="6A5C250F" w14:textId="77777777" w:rsidR="002606B9" w:rsidRDefault="002606B9">
      <w:pPr>
        <w:pStyle w:val="Textonotapie"/>
      </w:pPr>
      <w:r>
        <w:rPr>
          <w:rStyle w:val="Refdenotaalpie"/>
        </w:rPr>
        <w:footnoteRef/>
      </w:r>
      <w:r>
        <w:t xml:space="preserve"> </w:t>
      </w:r>
      <w:hyperlink r:id="rId1" w:history="1">
        <w:r>
          <w:rPr>
            <w:rStyle w:val="Hipervnculo"/>
          </w:rPr>
          <w:t>https://id.presidencia.gov.co/Paginas/prensa/2019/190706-Presidentes-de-la-Alianza-del-Pacifico-suscribieron-la-Declaracion-sobre-la-Gestion-Sostenible-de-los-Plasticos.aspx</w:t>
        </w:r>
      </w:hyperlink>
    </w:p>
  </w:footnote>
  <w:footnote w:id="2">
    <w:p w14:paraId="6C069167" w14:textId="77777777" w:rsidR="002606B9" w:rsidRDefault="002606B9">
      <w:pPr>
        <w:pStyle w:val="Textonotapie"/>
      </w:pPr>
      <w:r>
        <w:rPr>
          <w:rStyle w:val="Refdenotaalpie"/>
        </w:rPr>
        <w:footnoteRef/>
      </w:r>
      <w:r>
        <w:t xml:space="preserve"> </w:t>
      </w:r>
      <w:hyperlink r:id="rId2" w:history="1">
        <w:r>
          <w:rPr>
            <w:rStyle w:val="Hipervnculo"/>
          </w:rPr>
          <w:t>https://estatuto.co/?e=1436</w:t>
        </w:r>
      </w:hyperlink>
    </w:p>
  </w:footnote>
  <w:footnote w:id="3">
    <w:p w14:paraId="53051E45" w14:textId="77777777" w:rsidR="002606B9" w:rsidRDefault="002606B9">
      <w:pPr>
        <w:pStyle w:val="Textonotapie"/>
      </w:pPr>
      <w:r>
        <w:rPr>
          <w:rStyle w:val="Refdenotaalpie"/>
        </w:rPr>
        <w:footnoteRef/>
      </w:r>
      <w:r>
        <w:t xml:space="preserve"> </w:t>
      </w:r>
      <w:hyperlink r:id="rId3" w:history="1">
        <w:r>
          <w:rPr>
            <w:rStyle w:val="Hipervnculo"/>
          </w:rPr>
          <w:t>https://www.pro-e.org/the-green-dot-trademark</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007923"/>
      <w:docPartObj>
        <w:docPartGallery w:val="Page Numbers (Top of Page)"/>
        <w:docPartUnique/>
      </w:docPartObj>
    </w:sdtPr>
    <w:sdtEndPr/>
    <w:sdtContent>
      <w:p w14:paraId="15EFC5E0" w14:textId="792E4490" w:rsidR="002606B9" w:rsidRDefault="002606B9">
        <w:pPr>
          <w:pStyle w:val="Encabezado"/>
          <w:jc w:val="right"/>
        </w:pPr>
        <w:r>
          <w:fldChar w:fldCharType="begin"/>
        </w:r>
        <w:r>
          <w:instrText>PAGE   \* MERGEFORMAT</w:instrText>
        </w:r>
        <w:r>
          <w:fldChar w:fldCharType="separate"/>
        </w:r>
        <w:r w:rsidR="00DA76C8" w:rsidRPr="00DA76C8">
          <w:rPr>
            <w:noProof/>
            <w:lang w:val="es-ES"/>
          </w:rPr>
          <w:t>21</w:t>
        </w:r>
        <w:r>
          <w:fldChar w:fldCharType="end"/>
        </w:r>
      </w:p>
    </w:sdtContent>
  </w:sdt>
  <w:sdt>
    <w:sdtPr>
      <w:id w:val="843600862"/>
      <w:docPartObj>
        <w:docPartGallery w:val="Watermarks"/>
        <w:docPartUnique/>
      </w:docPartObj>
    </w:sdtPr>
    <w:sdtEndPr/>
    <w:sdtContent>
      <w:p w14:paraId="2A86D9F9" w14:textId="77777777" w:rsidR="002606B9" w:rsidRDefault="00000F4A">
        <w:pPr>
          <w:pStyle w:val="Encabezado"/>
        </w:pPr>
        <w:r>
          <w:pict w14:anchorId="247653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61C4"/>
    <w:multiLevelType w:val="hybridMultilevel"/>
    <w:tmpl w:val="CB8C4FC2"/>
    <w:lvl w:ilvl="0" w:tplc="580A0001">
      <w:start w:val="1"/>
      <w:numFmt w:val="bullet"/>
      <w:lvlText w:val=""/>
      <w:lvlJc w:val="left"/>
      <w:pPr>
        <w:ind w:left="360" w:hanging="360"/>
      </w:pPr>
      <w:rPr>
        <w:rFonts w:ascii="Symbol" w:hAnsi="Symbol" w:hint="default"/>
      </w:rPr>
    </w:lvl>
    <w:lvl w:ilvl="1" w:tplc="580A0003">
      <w:start w:val="1"/>
      <w:numFmt w:val="bullet"/>
      <w:lvlText w:val="o"/>
      <w:lvlJc w:val="left"/>
      <w:pPr>
        <w:ind w:left="1080" w:hanging="360"/>
      </w:pPr>
      <w:rPr>
        <w:rFonts w:ascii="Courier New" w:hAnsi="Courier New" w:cs="Courier New" w:hint="default"/>
      </w:rPr>
    </w:lvl>
    <w:lvl w:ilvl="2" w:tplc="580A0005">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 w15:restartNumberingAfterBreak="0">
    <w:nsid w:val="060B08C1"/>
    <w:multiLevelType w:val="hybridMultilevel"/>
    <w:tmpl w:val="15B2C45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940795"/>
    <w:multiLevelType w:val="hybridMultilevel"/>
    <w:tmpl w:val="0C06A6F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078B0725"/>
    <w:multiLevelType w:val="hybridMultilevel"/>
    <w:tmpl w:val="ACC80084"/>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4" w15:restartNumberingAfterBreak="0">
    <w:nsid w:val="0CD31DD5"/>
    <w:multiLevelType w:val="hybridMultilevel"/>
    <w:tmpl w:val="E91A4192"/>
    <w:lvl w:ilvl="0" w:tplc="119AB608">
      <w:numFmt w:val="bullet"/>
      <w:lvlText w:val="-"/>
      <w:lvlJc w:val="left"/>
      <w:pPr>
        <w:ind w:left="360" w:hanging="360"/>
      </w:pPr>
      <w:rPr>
        <w:rFonts w:ascii="Calibri Light" w:eastAsiaTheme="minorHAnsi" w:hAnsi="Calibri Light" w:cs="Calibri Light"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5" w15:restartNumberingAfterBreak="0">
    <w:nsid w:val="17DA4426"/>
    <w:multiLevelType w:val="hybridMultilevel"/>
    <w:tmpl w:val="2CFAC9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89B313D"/>
    <w:multiLevelType w:val="hybridMultilevel"/>
    <w:tmpl w:val="D416FB72"/>
    <w:lvl w:ilvl="0" w:tplc="11345E0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D503F84"/>
    <w:multiLevelType w:val="hybridMultilevel"/>
    <w:tmpl w:val="39EEF38A"/>
    <w:lvl w:ilvl="0" w:tplc="580A000F">
      <w:start w:val="1"/>
      <w:numFmt w:val="decimal"/>
      <w:lvlText w:val="%1."/>
      <w:lvlJc w:val="left"/>
      <w:pPr>
        <w:ind w:left="360" w:hanging="360"/>
      </w:pPr>
      <w:rPr>
        <w:rFonts w:hint="default"/>
      </w:r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8" w15:restartNumberingAfterBreak="0">
    <w:nsid w:val="1DE22A87"/>
    <w:multiLevelType w:val="hybridMultilevel"/>
    <w:tmpl w:val="7C1E0F08"/>
    <w:lvl w:ilvl="0" w:tplc="04FA3044">
      <w:start w:val="1"/>
      <w:numFmt w:val="bullet"/>
      <w:lvlText w:val="•"/>
      <w:lvlJc w:val="left"/>
      <w:pPr>
        <w:tabs>
          <w:tab w:val="num" w:pos="360"/>
        </w:tabs>
        <w:ind w:left="360" w:hanging="360"/>
      </w:pPr>
      <w:rPr>
        <w:rFonts w:ascii="Arial" w:hAnsi="Arial" w:hint="default"/>
      </w:rPr>
    </w:lvl>
    <w:lvl w:ilvl="1" w:tplc="FEF0DB40" w:tentative="1">
      <w:start w:val="1"/>
      <w:numFmt w:val="bullet"/>
      <w:lvlText w:val="•"/>
      <w:lvlJc w:val="left"/>
      <w:pPr>
        <w:tabs>
          <w:tab w:val="num" w:pos="1080"/>
        </w:tabs>
        <w:ind w:left="1080" w:hanging="360"/>
      </w:pPr>
      <w:rPr>
        <w:rFonts w:ascii="Arial" w:hAnsi="Arial" w:hint="default"/>
      </w:rPr>
    </w:lvl>
    <w:lvl w:ilvl="2" w:tplc="ACFCB72E" w:tentative="1">
      <w:start w:val="1"/>
      <w:numFmt w:val="bullet"/>
      <w:lvlText w:val="•"/>
      <w:lvlJc w:val="left"/>
      <w:pPr>
        <w:tabs>
          <w:tab w:val="num" w:pos="1800"/>
        </w:tabs>
        <w:ind w:left="1800" w:hanging="360"/>
      </w:pPr>
      <w:rPr>
        <w:rFonts w:ascii="Arial" w:hAnsi="Arial" w:hint="default"/>
      </w:rPr>
    </w:lvl>
    <w:lvl w:ilvl="3" w:tplc="ED5C8B30" w:tentative="1">
      <w:start w:val="1"/>
      <w:numFmt w:val="bullet"/>
      <w:lvlText w:val="•"/>
      <w:lvlJc w:val="left"/>
      <w:pPr>
        <w:tabs>
          <w:tab w:val="num" w:pos="2520"/>
        </w:tabs>
        <w:ind w:left="2520" w:hanging="360"/>
      </w:pPr>
      <w:rPr>
        <w:rFonts w:ascii="Arial" w:hAnsi="Arial" w:hint="default"/>
      </w:rPr>
    </w:lvl>
    <w:lvl w:ilvl="4" w:tplc="18C8FDBC" w:tentative="1">
      <w:start w:val="1"/>
      <w:numFmt w:val="bullet"/>
      <w:lvlText w:val="•"/>
      <w:lvlJc w:val="left"/>
      <w:pPr>
        <w:tabs>
          <w:tab w:val="num" w:pos="3240"/>
        </w:tabs>
        <w:ind w:left="3240" w:hanging="360"/>
      </w:pPr>
      <w:rPr>
        <w:rFonts w:ascii="Arial" w:hAnsi="Arial" w:hint="default"/>
      </w:rPr>
    </w:lvl>
    <w:lvl w:ilvl="5" w:tplc="E286D2F0" w:tentative="1">
      <w:start w:val="1"/>
      <w:numFmt w:val="bullet"/>
      <w:lvlText w:val="•"/>
      <w:lvlJc w:val="left"/>
      <w:pPr>
        <w:tabs>
          <w:tab w:val="num" w:pos="3960"/>
        </w:tabs>
        <w:ind w:left="3960" w:hanging="360"/>
      </w:pPr>
      <w:rPr>
        <w:rFonts w:ascii="Arial" w:hAnsi="Arial" w:hint="default"/>
      </w:rPr>
    </w:lvl>
    <w:lvl w:ilvl="6" w:tplc="C298E192" w:tentative="1">
      <w:start w:val="1"/>
      <w:numFmt w:val="bullet"/>
      <w:lvlText w:val="•"/>
      <w:lvlJc w:val="left"/>
      <w:pPr>
        <w:tabs>
          <w:tab w:val="num" w:pos="4680"/>
        </w:tabs>
        <w:ind w:left="4680" w:hanging="360"/>
      </w:pPr>
      <w:rPr>
        <w:rFonts w:ascii="Arial" w:hAnsi="Arial" w:hint="default"/>
      </w:rPr>
    </w:lvl>
    <w:lvl w:ilvl="7" w:tplc="625A99B2" w:tentative="1">
      <w:start w:val="1"/>
      <w:numFmt w:val="bullet"/>
      <w:lvlText w:val="•"/>
      <w:lvlJc w:val="left"/>
      <w:pPr>
        <w:tabs>
          <w:tab w:val="num" w:pos="5400"/>
        </w:tabs>
        <w:ind w:left="5400" w:hanging="360"/>
      </w:pPr>
      <w:rPr>
        <w:rFonts w:ascii="Arial" w:hAnsi="Arial" w:hint="default"/>
      </w:rPr>
    </w:lvl>
    <w:lvl w:ilvl="8" w:tplc="B83EA0C6"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5C359C6"/>
    <w:multiLevelType w:val="hybridMultilevel"/>
    <w:tmpl w:val="8154D32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C0C79ED"/>
    <w:multiLevelType w:val="hybridMultilevel"/>
    <w:tmpl w:val="8E62D62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2C876CE5"/>
    <w:multiLevelType w:val="hybridMultilevel"/>
    <w:tmpl w:val="BFA21DFC"/>
    <w:lvl w:ilvl="0" w:tplc="580A0001">
      <w:start w:val="1"/>
      <w:numFmt w:val="bullet"/>
      <w:lvlText w:val=""/>
      <w:lvlJc w:val="left"/>
      <w:pPr>
        <w:ind w:left="360" w:hanging="360"/>
      </w:pPr>
      <w:rPr>
        <w:rFonts w:ascii="Symbol" w:hAnsi="Symbol" w:hint="default"/>
      </w:rPr>
    </w:lvl>
    <w:lvl w:ilvl="1" w:tplc="580A0003">
      <w:start w:val="1"/>
      <w:numFmt w:val="bullet"/>
      <w:lvlText w:val="o"/>
      <w:lvlJc w:val="left"/>
      <w:pPr>
        <w:ind w:left="1080" w:hanging="360"/>
      </w:pPr>
      <w:rPr>
        <w:rFonts w:ascii="Courier New" w:hAnsi="Courier New" w:cs="Courier New" w:hint="default"/>
      </w:rPr>
    </w:lvl>
    <w:lvl w:ilvl="2" w:tplc="580A0005">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2" w15:restartNumberingAfterBreak="0">
    <w:nsid w:val="3D2F6482"/>
    <w:multiLevelType w:val="hybridMultilevel"/>
    <w:tmpl w:val="39E201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DE6648F"/>
    <w:multiLevelType w:val="hybridMultilevel"/>
    <w:tmpl w:val="2390D1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27302F3"/>
    <w:multiLevelType w:val="hybridMultilevel"/>
    <w:tmpl w:val="94E4975E"/>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42B2641D"/>
    <w:multiLevelType w:val="hybridMultilevel"/>
    <w:tmpl w:val="DE420A6A"/>
    <w:lvl w:ilvl="0" w:tplc="F8709F10">
      <w:numFmt w:val="bullet"/>
      <w:lvlText w:val="•"/>
      <w:lvlJc w:val="left"/>
      <w:pPr>
        <w:ind w:left="1425" w:hanging="705"/>
      </w:pPr>
      <w:rPr>
        <w:rFonts w:ascii="Calibri Light" w:eastAsiaTheme="minorHAnsi" w:hAnsi="Calibri Light" w:cs="Calibri Ligh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43612BAB"/>
    <w:multiLevelType w:val="hybridMultilevel"/>
    <w:tmpl w:val="39FCF0E8"/>
    <w:lvl w:ilvl="0" w:tplc="44CA739A">
      <w:numFmt w:val="decimal"/>
      <w:lvlText w:val="%1."/>
      <w:lvlJc w:val="left"/>
      <w:pPr>
        <w:ind w:left="792" w:hanging="360"/>
      </w:pPr>
      <w:rPr>
        <w:rFonts w:hint="default"/>
      </w:rPr>
    </w:lvl>
    <w:lvl w:ilvl="1" w:tplc="240A0019" w:tentative="1">
      <w:start w:val="1"/>
      <w:numFmt w:val="lowerLetter"/>
      <w:lvlText w:val="%2."/>
      <w:lvlJc w:val="left"/>
      <w:pPr>
        <w:ind w:left="1512" w:hanging="360"/>
      </w:pPr>
    </w:lvl>
    <w:lvl w:ilvl="2" w:tplc="240A001B" w:tentative="1">
      <w:start w:val="1"/>
      <w:numFmt w:val="lowerRoman"/>
      <w:lvlText w:val="%3."/>
      <w:lvlJc w:val="right"/>
      <w:pPr>
        <w:ind w:left="2232" w:hanging="180"/>
      </w:pPr>
    </w:lvl>
    <w:lvl w:ilvl="3" w:tplc="240A000F" w:tentative="1">
      <w:start w:val="1"/>
      <w:numFmt w:val="decimal"/>
      <w:lvlText w:val="%4."/>
      <w:lvlJc w:val="left"/>
      <w:pPr>
        <w:ind w:left="2952" w:hanging="360"/>
      </w:pPr>
    </w:lvl>
    <w:lvl w:ilvl="4" w:tplc="240A0019" w:tentative="1">
      <w:start w:val="1"/>
      <w:numFmt w:val="lowerLetter"/>
      <w:lvlText w:val="%5."/>
      <w:lvlJc w:val="left"/>
      <w:pPr>
        <w:ind w:left="3672" w:hanging="360"/>
      </w:pPr>
    </w:lvl>
    <w:lvl w:ilvl="5" w:tplc="240A001B" w:tentative="1">
      <w:start w:val="1"/>
      <w:numFmt w:val="lowerRoman"/>
      <w:lvlText w:val="%6."/>
      <w:lvlJc w:val="right"/>
      <w:pPr>
        <w:ind w:left="4392" w:hanging="180"/>
      </w:pPr>
    </w:lvl>
    <w:lvl w:ilvl="6" w:tplc="240A000F" w:tentative="1">
      <w:start w:val="1"/>
      <w:numFmt w:val="decimal"/>
      <w:lvlText w:val="%7."/>
      <w:lvlJc w:val="left"/>
      <w:pPr>
        <w:ind w:left="5112" w:hanging="360"/>
      </w:pPr>
    </w:lvl>
    <w:lvl w:ilvl="7" w:tplc="240A0019" w:tentative="1">
      <w:start w:val="1"/>
      <w:numFmt w:val="lowerLetter"/>
      <w:lvlText w:val="%8."/>
      <w:lvlJc w:val="left"/>
      <w:pPr>
        <w:ind w:left="5832" w:hanging="360"/>
      </w:pPr>
    </w:lvl>
    <w:lvl w:ilvl="8" w:tplc="240A001B" w:tentative="1">
      <w:start w:val="1"/>
      <w:numFmt w:val="lowerRoman"/>
      <w:lvlText w:val="%9."/>
      <w:lvlJc w:val="right"/>
      <w:pPr>
        <w:ind w:left="6552" w:hanging="180"/>
      </w:pPr>
    </w:lvl>
  </w:abstractNum>
  <w:abstractNum w:abstractNumId="17" w15:restartNumberingAfterBreak="0">
    <w:nsid w:val="47332D45"/>
    <w:multiLevelType w:val="hybridMultilevel"/>
    <w:tmpl w:val="D2EC5E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FE2710"/>
    <w:multiLevelType w:val="hybridMultilevel"/>
    <w:tmpl w:val="D0C6F1A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3F15E1"/>
    <w:multiLevelType w:val="hybridMultilevel"/>
    <w:tmpl w:val="26C6FF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6137166"/>
    <w:multiLevelType w:val="hybridMultilevel"/>
    <w:tmpl w:val="241CB202"/>
    <w:lvl w:ilvl="0" w:tplc="04FA3044">
      <w:start w:val="1"/>
      <w:numFmt w:val="bullet"/>
      <w:lvlText w:val="•"/>
      <w:lvlJc w:val="left"/>
      <w:pPr>
        <w:ind w:left="360" w:hanging="360"/>
      </w:pPr>
      <w:rPr>
        <w:rFonts w:ascii="Arial" w:hAnsi="Aria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21" w15:restartNumberingAfterBreak="0">
    <w:nsid w:val="60B837C0"/>
    <w:multiLevelType w:val="hybridMultilevel"/>
    <w:tmpl w:val="1D08384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619F6A75"/>
    <w:multiLevelType w:val="hybridMultilevel"/>
    <w:tmpl w:val="A0E8724A"/>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23" w15:restartNumberingAfterBreak="0">
    <w:nsid w:val="66905C8F"/>
    <w:multiLevelType w:val="hybridMultilevel"/>
    <w:tmpl w:val="24CAB8C0"/>
    <w:lvl w:ilvl="0" w:tplc="580A000F">
      <w:start w:val="1"/>
      <w:numFmt w:val="decimal"/>
      <w:lvlText w:val="%1."/>
      <w:lvlJc w:val="left"/>
      <w:pPr>
        <w:ind w:left="360" w:hanging="360"/>
      </w:p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4" w15:restartNumberingAfterBreak="0">
    <w:nsid w:val="6A545A73"/>
    <w:multiLevelType w:val="hybridMultilevel"/>
    <w:tmpl w:val="D5C69DA8"/>
    <w:lvl w:ilvl="0" w:tplc="A7063642">
      <w:start w:val="1"/>
      <w:numFmt w:val="decimal"/>
      <w:lvlText w:val="%1."/>
      <w:lvlJc w:val="left"/>
      <w:pPr>
        <w:ind w:left="792" w:hanging="360"/>
      </w:pPr>
      <w:rPr>
        <w:rFonts w:hint="default"/>
      </w:rPr>
    </w:lvl>
    <w:lvl w:ilvl="1" w:tplc="580A0019" w:tentative="1">
      <w:start w:val="1"/>
      <w:numFmt w:val="lowerLetter"/>
      <w:lvlText w:val="%2."/>
      <w:lvlJc w:val="left"/>
      <w:pPr>
        <w:ind w:left="1512" w:hanging="360"/>
      </w:pPr>
    </w:lvl>
    <w:lvl w:ilvl="2" w:tplc="580A001B" w:tentative="1">
      <w:start w:val="1"/>
      <w:numFmt w:val="lowerRoman"/>
      <w:lvlText w:val="%3."/>
      <w:lvlJc w:val="right"/>
      <w:pPr>
        <w:ind w:left="2232" w:hanging="180"/>
      </w:pPr>
    </w:lvl>
    <w:lvl w:ilvl="3" w:tplc="580A000F" w:tentative="1">
      <w:start w:val="1"/>
      <w:numFmt w:val="decimal"/>
      <w:lvlText w:val="%4."/>
      <w:lvlJc w:val="left"/>
      <w:pPr>
        <w:ind w:left="2952" w:hanging="360"/>
      </w:pPr>
    </w:lvl>
    <w:lvl w:ilvl="4" w:tplc="580A0019" w:tentative="1">
      <w:start w:val="1"/>
      <w:numFmt w:val="lowerLetter"/>
      <w:lvlText w:val="%5."/>
      <w:lvlJc w:val="left"/>
      <w:pPr>
        <w:ind w:left="3672" w:hanging="360"/>
      </w:pPr>
    </w:lvl>
    <w:lvl w:ilvl="5" w:tplc="580A001B" w:tentative="1">
      <w:start w:val="1"/>
      <w:numFmt w:val="lowerRoman"/>
      <w:lvlText w:val="%6."/>
      <w:lvlJc w:val="right"/>
      <w:pPr>
        <w:ind w:left="4392" w:hanging="180"/>
      </w:pPr>
    </w:lvl>
    <w:lvl w:ilvl="6" w:tplc="580A000F" w:tentative="1">
      <w:start w:val="1"/>
      <w:numFmt w:val="decimal"/>
      <w:lvlText w:val="%7."/>
      <w:lvlJc w:val="left"/>
      <w:pPr>
        <w:ind w:left="5112" w:hanging="360"/>
      </w:pPr>
    </w:lvl>
    <w:lvl w:ilvl="7" w:tplc="580A0019" w:tentative="1">
      <w:start w:val="1"/>
      <w:numFmt w:val="lowerLetter"/>
      <w:lvlText w:val="%8."/>
      <w:lvlJc w:val="left"/>
      <w:pPr>
        <w:ind w:left="5832" w:hanging="360"/>
      </w:pPr>
    </w:lvl>
    <w:lvl w:ilvl="8" w:tplc="580A001B" w:tentative="1">
      <w:start w:val="1"/>
      <w:numFmt w:val="lowerRoman"/>
      <w:lvlText w:val="%9."/>
      <w:lvlJc w:val="right"/>
      <w:pPr>
        <w:ind w:left="6552" w:hanging="180"/>
      </w:pPr>
    </w:lvl>
  </w:abstractNum>
  <w:abstractNum w:abstractNumId="25" w15:restartNumberingAfterBreak="0">
    <w:nsid w:val="6DC32596"/>
    <w:multiLevelType w:val="hybridMultilevel"/>
    <w:tmpl w:val="47A8470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15:restartNumberingAfterBreak="0">
    <w:nsid w:val="7DD77903"/>
    <w:multiLevelType w:val="hybridMultilevel"/>
    <w:tmpl w:val="548E53DE"/>
    <w:lvl w:ilvl="0" w:tplc="580A000F">
      <w:start w:val="1"/>
      <w:numFmt w:val="decimal"/>
      <w:lvlText w:val="%1."/>
      <w:lvlJc w:val="left"/>
      <w:pPr>
        <w:tabs>
          <w:tab w:val="num" w:pos="720"/>
        </w:tabs>
        <w:ind w:left="720" w:hanging="360"/>
      </w:pPr>
    </w:lvl>
    <w:lvl w:ilvl="1" w:tplc="AD205288">
      <w:start w:val="1"/>
      <w:numFmt w:val="decimal"/>
      <w:lvlText w:val="%2."/>
      <w:lvlJc w:val="left"/>
      <w:pPr>
        <w:ind w:left="1790" w:hanging="710"/>
      </w:pPr>
      <w:rPr>
        <w:rFonts w:hint="default"/>
      </w:rPr>
    </w:lvl>
    <w:lvl w:ilvl="2" w:tplc="431C1D18" w:tentative="1">
      <w:start w:val="1"/>
      <w:numFmt w:val="lowerLetter"/>
      <w:lvlText w:val="%3)"/>
      <w:lvlJc w:val="left"/>
      <w:pPr>
        <w:tabs>
          <w:tab w:val="num" w:pos="2160"/>
        </w:tabs>
        <w:ind w:left="2160" w:hanging="360"/>
      </w:pPr>
    </w:lvl>
    <w:lvl w:ilvl="3" w:tplc="AA643016" w:tentative="1">
      <w:start w:val="1"/>
      <w:numFmt w:val="lowerLetter"/>
      <w:lvlText w:val="%4)"/>
      <w:lvlJc w:val="left"/>
      <w:pPr>
        <w:tabs>
          <w:tab w:val="num" w:pos="2880"/>
        </w:tabs>
        <w:ind w:left="2880" w:hanging="360"/>
      </w:pPr>
    </w:lvl>
    <w:lvl w:ilvl="4" w:tplc="0D0CE620" w:tentative="1">
      <w:start w:val="1"/>
      <w:numFmt w:val="lowerLetter"/>
      <w:lvlText w:val="%5)"/>
      <w:lvlJc w:val="left"/>
      <w:pPr>
        <w:tabs>
          <w:tab w:val="num" w:pos="3600"/>
        </w:tabs>
        <w:ind w:left="3600" w:hanging="360"/>
      </w:pPr>
    </w:lvl>
    <w:lvl w:ilvl="5" w:tplc="1D34C50C" w:tentative="1">
      <w:start w:val="1"/>
      <w:numFmt w:val="lowerLetter"/>
      <w:lvlText w:val="%6)"/>
      <w:lvlJc w:val="left"/>
      <w:pPr>
        <w:tabs>
          <w:tab w:val="num" w:pos="4320"/>
        </w:tabs>
        <w:ind w:left="4320" w:hanging="360"/>
      </w:pPr>
    </w:lvl>
    <w:lvl w:ilvl="6" w:tplc="D57CB874" w:tentative="1">
      <w:start w:val="1"/>
      <w:numFmt w:val="lowerLetter"/>
      <w:lvlText w:val="%7)"/>
      <w:lvlJc w:val="left"/>
      <w:pPr>
        <w:tabs>
          <w:tab w:val="num" w:pos="5040"/>
        </w:tabs>
        <w:ind w:left="5040" w:hanging="360"/>
      </w:pPr>
    </w:lvl>
    <w:lvl w:ilvl="7" w:tplc="CBECD174" w:tentative="1">
      <w:start w:val="1"/>
      <w:numFmt w:val="lowerLetter"/>
      <w:lvlText w:val="%8)"/>
      <w:lvlJc w:val="left"/>
      <w:pPr>
        <w:tabs>
          <w:tab w:val="num" w:pos="5760"/>
        </w:tabs>
        <w:ind w:left="5760" w:hanging="360"/>
      </w:pPr>
    </w:lvl>
    <w:lvl w:ilvl="8" w:tplc="D86E9FD8" w:tentative="1">
      <w:start w:val="1"/>
      <w:numFmt w:val="lowerLetter"/>
      <w:lvlText w:val="%9)"/>
      <w:lvlJc w:val="left"/>
      <w:pPr>
        <w:tabs>
          <w:tab w:val="num" w:pos="6480"/>
        </w:tabs>
        <w:ind w:left="6480" w:hanging="360"/>
      </w:pPr>
    </w:lvl>
  </w:abstractNum>
  <w:num w:numId="1">
    <w:abstractNumId w:val="23"/>
  </w:num>
  <w:num w:numId="2">
    <w:abstractNumId w:val="0"/>
  </w:num>
  <w:num w:numId="3">
    <w:abstractNumId w:val="7"/>
  </w:num>
  <w:num w:numId="4">
    <w:abstractNumId w:val="11"/>
  </w:num>
  <w:num w:numId="5">
    <w:abstractNumId w:val="4"/>
  </w:num>
  <w:num w:numId="6">
    <w:abstractNumId w:val="8"/>
  </w:num>
  <w:num w:numId="7">
    <w:abstractNumId w:val="3"/>
  </w:num>
  <w:num w:numId="8">
    <w:abstractNumId w:val="20"/>
  </w:num>
  <w:num w:numId="9">
    <w:abstractNumId w:val="15"/>
  </w:num>
  <w:num w:numId="10">
    <w:abstractNumId w:val="16"/>
  </w:num>
  <w:num w:numId="11">
    <w:abstractNumId w:val="18"/>
  </w:num>
  <w:num w:numId="12">
    <w:abstractNumId w:val="14"/>
  </w:num>
  <w:num w:numId="13">
    <w:abstractNumId w:val="13"/>
  </w:num>
  <w:num w:numId="14">
    <w:abstractNumId w:val="9"/>
  </w:num>
  <w:num w:numId="15">
    <w:abstractNumId w:val="1"/>
  </w:num>
  <w:num w:numId="16">
    <w:abstractNumId w:val="24"/>
  </w:num>
  <w:num w:numId="17">
    <w:abstractNumId w:val="22"/>
  </w:num>
  <w:num w:numId="18">
    <w:abstractNumId w:val="26"/>
  </w:num>
  <w:num w:numId="19">
    <w:abstractNumId w:val="19"/>
  </w:num>
  <w:num w:numId="20">
    <w:abstractNumId w:val="17"/>
  </w:num>
  <w:num w:numId="21">
    <w:abstractNumId w:val="12"/>
  </w:num>
  <w:num w:numId="22">
    <w:abstractNumId w:val="5"/>
  </w:num>
  <w:num w:numId="23">
    <w:abstractNumId w:val="2"/>
  </w:num>
  <w:num w:numId="24">
    <w:abstractNumId w:val="25"/>
  </w:num>
  <w:num w:numId="25">
    <w:abstractNumId w:val="10"/>
  </w:num>
  <w:num w:numId="26">
    <w:abstractNumId w:val="21"/>
  </w:num>
  <w:num w:numId="2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676"/>
    <w:rsid w:val="00000F4A"/>
    <w:rsid w:val="000045F4"/>
    <w:rsid w:val="00006319"/>
    <w:rsid w:val="00006B98"/>
    <w:rsid w:val="000103F5"/>
    <w:rsid w:val="000141C7"/>
    <w:rsid w:val="00015A8A"/>
    <w:rsid w:val="00021AF8"/>
    <w:rsid w:val="000239E0"/>
    <w:rsid w:val="0002403A"/>
    <w:rsid w:val="00025516"/>
    <w:rsid w:val="00036358"/>
    <w:rsid w:val="000366DA"/>
    <w:rsid w:val="00036F19"/>
    <w:rsid w:val="000401EE"/>
    <w:rsid w:val="00040C18"/>
    <w:rsid w:val="00043BC5"/>
    <w:rsid w:val="00050E95"/>
    <w:rsid w:val="00051155"/>
    <w:rsid w:val="00051BBA"/>
    <w:rsid w:val="000522E4"/>
    <w:rsid w:val="000548C2"/>
    <w:rsid w:val="00061367"/>
    <w:rsid w:val="00061EBC"/>
    <w:rsid w:val="00063085"/>
    <w:rsid w:val="00065110"/>
    <w:rsid w:val="000661AE"/>
    <w:rsid w:val="00066931"/>
    <w:rsid w:val="000719DD"/>
    <w:rsid w:val="000742DE"/>
    <w:rsid w:val="00075C3D"/>
    <w:rsid w:val="000771A6"/>
    <w:rsid w:val="00081982"/>
    <w:rsid w:val="00082055"/>
    <w:rsid w:val="0008654E"/>
    <w:rsid w:val="00087A3D"/>
    <w:rsid w:val="00091066"/>
    <w:rsid w:val="00094185"/>
    <w:rsid w:val="000948D8"/>
    <w:rsid w:val="00094DB8"/>
    <w:rsid w:val="000A0053"/>
    <w:rsid w:val="000A2775"/>
    <w:rsid w:val="000A454E"/>
    <w:rsid w:val="000A495D"/>
    <w:rsid w:val="000A69BB"/>
    <w:rsid w:val="000A75EA"/>
    <w:rsid w:val="000A7BC0"/>
    <w:rsid w:val="000B06A6"/>
    <w:rsid w:val="000B0894"/>
    <w:rsid w:val="000B22A0"/>
    <w:rsid w:val="000B2BF2"/>
    <w:rsid w:val="000B31EB"/>
    <w:rsid w:val="000B45C4"/>
    <w:rsid w:val="000B4FF0"/>
    <w:rsid w:val="000C1AF9"/>
    <w:rsid w:val="000C2146"/>
    <w:rsid w:val="000C308E"/>
    <w:rsid w:val="000D48EB"/>
    <w:rsid w:val="000D5D7D"/>
    <w:rsid w:val="000D6B3D"/>
    <w:rsid w:val="000E11DA"/>
    <w:rsid w:val="000E1E98"/>
    <w:rsid w:val="000E2096"/>
    <w:rsid w:val="000E50EE"/>
    <w:rsid w:val="000F062D"/>
    <w:rsid w:val="000F236A"/>
    <w:rsid w:val="000F66A8"/>
    <w:rsid w:val="00104FBE"/>
    <w:rsid w:val="00107584"/>
    <w:rsid w:val="001079F9"/>
    <w:rsid w:val="00107F08"/>
    <w:rsid w:val="0011115F"/>
    <w:rsid w:val="00112365"/>
    <w:rsid w:val="00114312"/>
    <w:rsid w:val="00120BC0"/>
    <w:rsid w:val="00121520"/>
    <w:rsid w:val="001229B8"/>
    <w:rsid w:val="00133197"/>
    <w:rsid w:val="001338ED"/>
    <w:rsid w:val="00135241"/>
    <w:rsid w:val="00136804"/>
    <w:rsid w:val="00140359"/>
    <w:rsid w:val="00146097"/>
    <w:rsid w:val="001462C9"/>
    <w:rsid w:val="00146733"/>
    <w:rsid w:val="00151A43"/>
    <w:rsid w:val="00152E33"/>
    <w:rsid w:val="001545D8"/>
    <w:rsid w:val="00160137"/>
    <w:rsid w:val="00162746"/>
    <w:rsid w:val="001634D4"/>
    <w:rsid w:val="00167F76"/>
    <w:rsid w:val="00170474"/>
    <w:rsid w:val="00173834"/>
    <w:rsid w:val="00174EEB"/>
    <w:rsid w:val="001836D1"/>
    <w:rsid w:val="00183C24"/>
    <w:rsid w:val="00185E64"/>
    <w:rsid w:val="00187E75"/>
    <w:rsid w:val="001920DE"/>
    <w:rsid w:val="001929BF"/>
    <w:rsid w:val="00192A8C"/>
    <w:rsid w:val="00193D7A"/>
    <w:rsid w:val="00194C89"/>
    <w:rsid w:val="0019622A"/>
    <w:rsid w:val="001A0F40"/>
    <w:rsid w:val="001A40FF"/>
    <w:rsid w:val="001A62F7"/>
    <w:rsid w:val="001A66F6"/>
    <w:rsid w:val="001B34E0"/>
    <w:rsid w:val="001B70EA"/>
    <w:rsid w:val="001C2DB1"/>
    <w:rsid w:val="001D0F35"/>
    <w:rsid w:val="001D3C6D"/>
    <w:rsid w:val="001D3F3F"/>
    <w:rsid w:val="001D5F08"/>
    <w:rsid w:val="001E247C"/>
    <w:rsid w:val="001E31C5"/>
    <w:rsid w:val="001E614E"/>
    <w:rsid w:val="001E6ACA"/>
    <w:rsid w:val="001F08E5"/>
    <w:rsid w:val="001F1488"/>
    <w:rsid w:val="001F2420"/>
    <w:rsid w:val="001F2FD7"/>
    <w:rsid w:val="001F45EB"/>
    <w:rsid w:val="001F52B3"/>
    <w:rsid w:val="001F64B1"/>
    <w:rsid w:val="002005B8"/>
    <w:rsid w:val="00203180"/>
    <w:rsid w:val="0020525A"/>
    <w:rsid w:val="00205444"/>
    <w:rsid w:val="00205676"/>
    <w:rsid w:val="00205F2B"/>
    <w:rsid w:val="0021281D"/>
    <w:rsid w:val="00212B5E"/>
    <w:rsid w:val="00215B4D"/>
    <w:rsid w:val="00216020"/>
    <w:rsid w:val="002217D8"/>
    <w:rsid w:val="002231A6"/>
    <w:rsid w:val="00231671"/>
    <w:rsid w:val="00234C32"/>
    <w:rsid w:val="0023633C"/>
    <w:rsid w:val="00237160"/>
    <w:rsid w:val="00240CB7"/>
    <w:rsid w:val="00242D62"/>
    <w:rsid w:val="00244CBD"/>
    <w:rsid w:val="0024678B"/>
    <w:rsid w:val="002473A4"/>
    <w:rsid w:val="00247D8D"/>
    <w:rsid w:val="00252E8B"/>
    <w:rsid w:val="00253CF5"/>
    <w:rsid w:val="002557E3"/>
    <w:rsid w:val="00255E72"/>
    <w:rsid w:val="002606B9"/>
    <w:rsid w:val="0026436D"/>
    <w:rsid w:val="00265370"/>
    <w:rsid w:val="00267071"/>
    <w:rsid w:val="00267248"/>
    <w:rsid w:val="00267942"/>
    <w:rsid w:val="00270043"/>
    <w:rsid w:val="00284B4B"/>
    <w:rsid w:val="00284F83"/>
    <w:rsid w:val="00295055"/>
    <w:rsid w:val="00295BDC"/>
    <w:rsid w:val="002A2F17"/>
    <w:rsid w:val="002A6571"/>
    <w:rsid w:val="002A68C3"/>
    <w:rsid w:val="002B12B3"/>
    <w:rsid w:val="002B2125"/>
    <w:rsid w:val="002B284E"/>
    <w:rsid w:val="002B2942"/>
    <w:rsid w:val="002B3AD3"/>
    <w:rsid w:val="002B5A98"/>
    <w:rsid w:val="002B7964"/>
    <w:rsid w:val="002C1756"/>
    <w:rsid w:val="002C7BF0"/>
    <w:rsid w:val="002D0C61"/>
    <w:rsid w:val="002D2927"/>
    <w:rsid w:val="002D4DA3"/>
    <w:rsid w:val="002D4EFE"/>
    <w:rsid w:val="002E0607"/>
    <w:rsid w:val="002E1544"/>
    <w:rsid w:val="002E27B6"/>
    <w:rsid w:val="002E6738"/>
    <w:rsid w:val="002E7B01"/>
    <w:rsid w:val="002F0956"/>
    <w:rsid w:val="002F2EAF"/>
    <w:rsid w:val="002F3659"/>
    <w:rsid w:val="002F49AC"/>
    <w:rsid w:val="003010A8"/>
    <w:rsid w:val="00304BC9"/>
    <w:rsid w:val="003062FD"/>
    <w:rsid w:val="003073D0"/>
    <w:rsid w:val="00310C51"/>
    <w:rsid w:val="0031133B"/>
    <w:rsid w:val="00315AB7"/>
    <w:rsid w:val="00322DA8"/>
    <w:rsid w:val="0032307B"/>
    <w:rsid w:val="00323458"/>
    <w:rsid w:val="00324866"/>
    <w:rsid w:val="00325B44"/>
    <w:rsid w:val="003356BC"/>
    <w:rsid w:val="00340CB9"/>
    <w:rsid w:val="00340CEC"/>
    <w:rsid w:val="003417DB"/>
    <w:rsid w:val="00341E99"/>
    <w:rsid w:val="00345EED"/>
    <w:rsid w:val="00346CDE"/>
    <w:rsid w:val="00347BCC"/>
    <w:rsid w:val="00353044"/>
    <w:rsid w:val="00355014"/>
    <w:rsid w:val="00355DC9"/>
    <w:rsid w:val="00355E33"/>
    <w:rsid w:val="003611A9"/>
    <w:rsid w:val="00361F1D"/>
    <w:rsid w:val="00361F2B"/>
    <w:rsid w:val="003642EC"/>
    <w:rsid w:val="00366F86"/>
    <w:rsid w:val="00370023"/>
    <w:rsid w:val="00373663"/>
    <w:rsid w:val="003741A2"/>
    <w:rsid w:val="00374794"/>
    <w:rsid w:val="0037586C"/>
    <w:rsid w:val="003763C7"/>
    <w:rsid w:val="00381815"/>
    <w:rsid w:val="00386DE9"/>
    <w:rsid w:val="00390049"/>
    <w:rsid w:val="00393EA3"/>
    <w:rsid w:val="00393ECD"/>
    <w:rsid w:val="00395981"/>
    <w:rsid w:val="003973A2"/>
    <w:rsid w:val="003A0804"/>
    <w:rsid w:val="003A1097"/>
    <w:rsid w:val="003A1C17"/>
    <w:rsid w:val="003B13BE"/>
    <w:rsid w:val="003B1632"/>
    <w:rsid w:val="003B411E"/>
    <w:rsid w:val="003B6F40"/>
    <w:rsid w:val="003B6F44"/>
    <w:rsid w:val="003B746F"/>
    <w:rsid w:val="003B7C0B"/>
    <w:rsid w:val="003C1353"/>
    <w:rsid w:val="003D03D6"/>
    <w:rsid w:val="003D114E"/>
    <w:rsid w:val="003D3DC8"/>
    <w:rsid w:val="003D3ED6"/>
    <w:rsid w:val="003D4852"/>
    <w:rsid w:val="003D6CDC"/>
    <w:rsid w:val="003D726A"/>
    <w:rsid w:val="003D7EE4"/>
    <w:rsid w:val="003E371C"/>
    <w:rsid w:val="003E3B6F"/>
    <w:rsid w:val="003E5289"/>
    <w:rsid w:val="003F16F2"/>
    <w:rsid w:val="003F1944"/>
    <w:rsid w:val="003F25CC"/>
    <w:rsid w:val="003F2B4C"/>
    <w:rsid w:val="003F45A2"/>
    <w:rsid w:val="003F51C6"/>
    <w:rsid w:val="003F5730"/>
    <w:rsid w:val="003F6F02"/>
    <w:rsid w:val="004001C8"/>
    <w:rsid w:val="00400ECD"/>
    <w:rsid w:val="00401313"/>
    <w:rsid w:val="00403731"/>
    <w:rsid w:val="00403AB9"/>
    <w:rsid w:val="00406CD6"/>
    <w:rsid w:val="0041236B"/>
    <w:rsid w:val="004126FD"/>
    <w:rsid w:val="0041370B"/>
    <w:rsid w:val="00414C2A"/>
    <w:rsid w:val="00416E9D"/>
    <w:rsid w:val="004221D2"/>
    <w:rsid w:val="004224AD"/>
    <w:rsid w:val="00426D18"/>
    <w:rsid w:val="00431014"/>
    <w:rsid w:val="004331F0"/>
    <w:rsid w:val="0043442E"/>
    <w:rsid w:val="00434BD9"/>
    <w:rsid w:val="00435919"/>
    <w:rsid w:val="00443557"/>
    <w:rsid w:val="00444438"/>
    <w:rsid w:val="00446F83"/>
    <w:rsid w:val="00447842"/>
    <w:rsid w:val="00447C86"/>
    <w:rsid w:val="004514F9"/>
    <w:rsid w:val="00452244"/>
    <w:rsid w:val="00453ADB"/>
    <w:rsid w:val="004565E3"/>
    <w:rsid w:val="00460E2D"/>
    <w:rsid w:val="00460FB7"/>
    <w:rsid w:val="00463ECF"/>
    <w:rsid w:val="00464333"/>
    <w:rsid w:val="004648CD"/>
    <w:rsid w:val="00466A4A"/>
    <w:rsid w:val="004708DB"/>
    <w:rsid w:val="0047200B"/>
    <w:rsid w:val="00472320"/>
    <w:rsid w:val="00474C6D"/>
    <w:rsid w:val="00477542"/>
    <w:rsid w:val="00481F0C"/>
    <w:rsid w:val="00482A0B"/>
    <w:rsid w:val="00485EB5"/>
    <w:rsid w:val="004908F3"/>
    <w:rsid w:val="00491A9C"/>
    <w:rsid w:val="004926FB"/>
    <w:rsid w:val="00492CB8"/>
    <w:rsid w:val="0049310D"/>
    <w:rsid w:val="004940E0"/>
    <w:rsid w:val="0049534C"/>
    <w:rsid w:val="0049545E"/>
    <w:rsid w:val="00496B10"/>
    <w:rsid w:val="004A2917"/>
    <w:rsid w:val="004A33E5"/>
    <w:rsid w:val="004A6E2C"/>
    <w:rsid w:val="004B0F79"/>
    <w:rsid w:val="004B1F17"/>
    <w:rsid w:val="004B1F83"/>
    <w:rsid w:val="004B35C4"/>
    <w:rsid w:val="004B42B3"/>
    <w:rsid w:val="004B58D1"/>
    <w:rsid w:val="004C0792"/>
    <w:rsid w:val="004C3385"/>
    <w:rsid w:val="004C3571"/>
    <w:rsid w:val="004C48B1"/>
    <w:rsid w:val="004C4ADE"/>
    <w:rsid w:val="004C5620"/>
    <w:rsid w:val="004C57E8"/>
    <w:rsid w:val="004C5A7B"/>
    <w:rsid w:val="004C6BCC"/>
    <w:rsid w:val="004C7DCB"/>
    <w:rsid w:val="004D029C"/>
    <w:rsid w:val="004D14D1"/>
    <w:rsid w:val="004E1650"/>
    <w:rsid w:val="004E54BC"/>
    <w:rsid w:val="004E57C6"/>
    <w:rsid w:val="004E5DFC"/>
    <w:rsid w:val="004F126F"/>
    <w:rsid w:val="004F28AA"/>
    <w:rsid w:val="004F585E"/>
    <w:rsid w:val="00502455"/>
    <w:rsid w:val="00502474"/>
    <w:rsid w:val="005036BA"/>
    <w:rsid w:val="005037DC"/>
    <w:rsid w:val="00505479"/>
    <w:rsid w:val="005063ED"/>
    <w:rsid w:val="00506817"/>
    <w:rsid w:val="0050793F"/>
    <w:rsid w:val="005079A1"/>
    <w:rsid w:val="00507F10"/>
    <w:rsid w:val="00514995"/>
    <w:rsid w:val="00521198"/>
    <w:rsid w:val="00521398"/>
    <w:rsid w:val="005218D7"/>
    <w:rsid w:val="00530DC6"/>
    <w:rsid w:val="00531834"/>
    <w:rsid w:val="00532714"/>
    <w:rsid w:val="00536A3D"/>
    <w:rsid w:val="00536FBD"/>
    <w:rsid w:val="00544BEE"/>
    <w:rsid w:val="00547DAF"/>
    <w:rsid w:val="00552E92"/>
    <w:rsid w:val="005536A0"/>
    <w:rsid w:val="00554CF2"/>
    <w:rsid w:val="0055604A"/>
    <w:rsid w:val="00557CC4"/>
    <w:rsid w:val="00560D2A"/>
    <w:rsid w:val="00563CE0"/>
    <w:rsid w:val="00565680"/>
    <w:rsid w:val="00565BDA"/>
    <w:rsid w:val="00565BE2"/>
    <w:rsid w:val="00574A3F"/>
    <w:rsid w:val="00576E51"/>
    <w:rsid w:val="00577222"/>
    <w:rsid w:val="005816C1"/>
    <w:rsid w:val="005849D5"/>
    <w:rsid w:val="0058609D"/>
    <w:rsid w:val="0059210E"/>
    <w:rsid w:val="00593BB1"/>
    <w:rsid w:val="005A01EE"/>
    <w:rsid w:val="005A123D"/>
    <w:rsid w:val="005A6FBA"/>
    <w:rsid w:val="005A745F"/>
    <w:rsid w:val="005B2C6F"/>
    <w:rsid w:val="005B3E46"/>
    <w:rsid w:val="005B5CD9"/>
    <w:rsid w:val="005B702A"/>
    <w:rsid w:val="005C03AC"/>
    <w:rsid w:val="005C28D3"/>
    <w:rsid w:val="005C3C88"/>
    <w:rsid w:val="005C46AE"/>
    <w:rsid w:val="005C6961"/>
    <w:rsid w:val="005D3C15"/>
    <w:rsid w:val="005D5C04"/>
    <w:rsid w:val="005D7407"/>
    <w:rsid w:val="005D7CFF"/>
    <w:rsid w:val="005E0E0B"/>
    <w:rsid w:val="005E42E1"/>
    <w:rsid w:val="005F0A3D"/>
    <w:rsid w:val="005F2413"/>
    <w:rsid w:val="005F3171"/>
    <w:rsid w:val="005F3F00"/>
    <w:rsid w:val="00600A70"/>
    <w:rsid w:val="00600D41"/>
    <w:rsid w:val="00601FFA"/>
    <w:rsid w:val="00602003"/>
    <w:rsid w:val="00605471"/>
    <w:rsid w:val="0060590C"/>
    <w:rsid w:val="00611C29"/>
    <w:rsid w:val="00614ADF"/>
    <w:rsid w:val="00616953"/>
    <w:rsid w:val="00621EB7"/>
    <w:rsid w:val="00622971"/>
    <w:rsid w:val="00624752"/>
    <w:rsid w:val="006253C8"/>
    <w:rsid w:val="00633BC1"/>
    <w:rsid w:val="00633D36"/>
    <w:rsid w:val="0063701B"/>
    <w:rsid w:val="00637744"/>
    <w:rsid w:val="00641D9C"/>
    <w:rsid w:val="00650BE7"/>
    <w:rsid w:val="00654750"/>
    <w:rsid w:val="00657F0A"/>
    <w:rsid w:val="00664F31"/>
    <w:rsid w:val="00666ECD"/>
    <w:rsid w:val="00667732"/>
    <w:rsid w:val="00671AC2"/>
    <w:rsid w:val="00671DCF"/>
    <w:rsid w:val="00673358"/>
    <w:rsid w:val="00674C33"/>
    <w:rsid w:val="00676018"/>
    <w:rsid w:val="0068007C"/>
    <w:rsid w:val="00680615"/>
    <w:rsid w:val="0068116A"/>
    <w:rsid w:val="006814BD"/>
    <w:rsid w:val="006841EE"/>
    <w:rsid w:val="006844AD"/>
    <w:rsid w:val="006846A1"/>
    <w:rsid w:val="00695267"/>
    <w:rsid w:val="00696920"/>
    <w:rsid w:val="006A0871"/>
    <w:rsid w:val="006A0D62"/>
    <w:rsid w:val="006A0E6E"/>
    <w:rsid w:val="006A780F"/>
    <w:rsid w:val="006A7E01"/>
    <w:rsid w:val="006B049D"/>
    <w:rsid w:val="006B0B31"/>
    <w:rsid w:val="006B2196"/>
    <w:rsid w:val="006B2380"/>
    <w:rsid w:val="006B3C24"/>
    <w:rsid w:val="006B5108"/>
    <w:rsid w:val="006B6DE5"/>
    <w:rsid w:val="006C007E"/>
    <w:rsid w:val="006C0BCE"/>
    <w:rsid w:val="006C29B4"/>
    <w:rsid w:val="006C5969"/>
    <w:rsid w:val="006D16F7"/>
    <w:rsid w:val="006D563C"/>
    <w:rsid w:val="006D6848"/>
    <w:rsid w:val="006E1E28"/>
    <w:rsid w:val="006E2431"/>
    <w:rsid w:val="006E57CE"/>
    <w:rsid w:val="006E57EA"/>
    <w:rsid w:val="006E6604"/>
    <w:rsid w:val="006E7FBD"/>
    <w:rsid w:val="006F2A58"/>
    <w:rsid w:val="006F31A3"/>
    <w:rsid w:val="006F4C79"/>
    <w:rsid w:val="006F762F"/>
    <w:rsid w:val="007017E7"/>
    <w:rsid w:val="00707EE7"/>
    <w:rsid w:val="0071777F"/>
    <w:rsid w:val="007207D8"/>
    <w:rsid w:val="00732C0B"/>
    <w:rsid w:val="007336EF"/>
    <w:rsid w:val="00734014"/>
    <w:rsid w:val="00735244"/>
    <w:rsid w:val="0074182B"/>
    <w:rsid w:val="00742E3C"/>
    <w:rsid w:val="0074344E"/>
    <w:rsid w:val="0074477B"/>
    <w:rsid w:val="0075306A"/>
    <w:rsid w:val="00753561"/>
    <w:rsid w:val="007603FE"/>
    <w:rsid w:val="007611FB"/>
    <w:rsid w:val="0076162F"/>
    <w:rsid w:val="0076365C"/>
    <w:rsid w:val="00770547"/>
    <w:rsid w:val="00770B66"/>
    <w:rsid w:val="00773E0A"/>
    <w:rsid w:val="00776DC7"/>
    <w:rsid w:val="00777DF0"/>
    <w:rsid w:val="00780B7E"/>
    <w:rsid w:val="00784C14"/>
    <w:rsid w:val="00785267"/>
    <w:rsid w:val="0078648C"/>
    <w:rsid w:val="00786F4E"/>
    <w:rsid w:val="00787F2C"/>
    <w:rsid w:val="00793BF4"/>
    <w:rsid w:val="0079403E"/>
    <w:rsid w:val="007A0135"/>
    <w:rsid w:val="007A37DB"/>
    <w:rsid w:val="007A4039"/>
    <w:rsid w:val="007A48E4"/>
    <w:rsid w:val="007A7441"/>
    <w:rsid w:val="007B1135"/>
    <w:rsid w:val="007B3642"/>
    <w:rsid w:val="007C0829"/>
    <w:rsid w:val="007C3113"/>
    <w:rsid w:val="007C553C"/>
    <w:rsid w:val="007C70BC"/>
    <w:rsid w:val="007D04CD"/>
    <w:rsid w:val="007D05EF"/>
    <w:rsid w:val="007D0BDF"/>
    <w:rsid w:val="007D2FE1"/>
    <w:rsid w:val="007D7372"/>
    <w:rsid w:val="007E0B06"/>
    <w:rsid w:val="007E3CA6"/>
    <w:rsid w:val="007E57D6"/>
    <w:rsid w:val="007E79DA"/>
    <w:rsid w:val="007F0070"/>
    <w:rsid w:val="00801D9E"/>
    <w:rsid w:val="00803744"/>
    <w:rsid w:val="00804B81"/>
    <w:rsid w:val="00805280"/>
    <w:rsid w:val="008061FB"/>
    <w:rsid w:val="00810577"/>
    <w:rsid w:val="00814FEC"/>
    <w:rsid w:val="008154F6"/>
    <w:rsid w:val="00815640"/>
    <w:rsid w:val="00815DA8"/>
    <w:rsid w:val="00816026"/>
    <w:rsid w:val="008168CE"/>
    <w:rsid w:val="00816A53"/>
    <w:rsid w:val="00816C7D"/>
    <w:rsid w:val="0081728D"/>
    <w:rsid w:val="008173DF"/>
    <w:rsid w:val="0081748E"/>
    <w:rsid w:val="00817D92"/>
    <w:rsid w:val="00821605"/>
    <w:rsid w:val="008311BD"/>
    <w:rsid w:val="008313A6"/>
    <w:rsid w:val="0083179B"/>
    <w:rsid w:val="008321E8"/>
    <w:rsid w:val="00833BFF"/>
    <w:rsid w:val="008349D6"/>
    <w:rsid w:val="00836969"/>
    <w:rsid w:val="00837CA4"/>
    <w:rsid w:val="0084067A"/>
    <w:rsid w:val="00845545"/>
    <w:rsid w:val="008619DF"/>
    <w:rsid w:val="00861C8A"/>
    <w:rsid w:val="00861FA1"/>
    <w:rsid w:val="00862B83"/>
    <w:rsid w:val="0086664D"/>
    <w:rsid w:val="008677FD"/>
    <w:rsid w:val="008746D7"/>
    <w:rsid w:val="00880128"/>
    <w:rsid w:val="00880C76"/>
    <w:rsid w:val="0088165C"/>
    <w:rsid w:val="00885F7D"/>
    <w:rsid w:val="00886847"/>
    <w:rsid w:val="0088749B"/>
    <w:rsid w:val="008A26C5"/>
    <w:rsid w:val="008B511F"/>
    <w:rsid w:val="008C1D79"/>
    <w:rsid w:val="008C2592"/>
    <w:rsid w:val="008C4214"/>
    <w:rsid w:val="008C449F"/>
    <w:rsid w:val="008C4CA8"/>
    <w:rsid w:val="008D0F25"/>
    <w:rsid w:val="008D120A"/>
    <w:rsid w:val="008D1B31"/>
    <w:rsid w:val="008D6109"/>
    <w:rsid w:val="008D652F"/>
    <w:rsid w:val="008D6B96"/>
    <w:rsid w:val="008D799B"/>
    <w:rsid w:val="008E1049"/>
    <w:rsid w:val="008E46F5"/>
    <w:rsid w:val="008E4CE9"/>
    <w:rsid w:val="008E6CD2"/>
    <w:rsid w:val="008E71A5"/>
    <w:rsid w:val="008E7BD2"/>
    <w:rsid w:val="008F0EAC"/>
    <w:rsid w:val="008F2D9C"/>
    <w:rsid w:val="008F5956"/>
    <w:rsid w:val="008F5DE2"/>
    <w:rsid w:val="00901641"/>
    <w:rsid w:val="00905A36"/>
    <w:rsid w:val="00910697"/>
    <w:rsid w:val="00911DC8"/>
    <w:rsid w:val="00914493"/>
    <w:rsid w:val="009209F8"/>
    <w:rsid w:val="009216C2"/>
    <w:rsid w:val="009218F7"/>
    <w:rsid w:val="00921D0D"/>
    <w:rsid w:val="00923854"/>
    <w:rsid w:val="00924D48"/>
    <w:rsid w:val="009260FA"/>
    <w:rsid w:val="009270FE"/>
    <w:rsid w:val="009276BD"/>
    <w:rsid w:val="00927785"/>
    <w:rsid w:val="00931F2A"/>
    <w:rsid w:val="009324FF"/>
    <w:rsid w:val="00934BAD"/>
    <w:rsid w:val="00935624"/>
    <w:rsid w:val="00935F66"/>
    <w:rsid w:val="00936F74"/>
    <w:rsid w:val="009415EF"/>
    <w:rsid w:val="00941D58"/>
    <w:rsid w:val="00943163"/>
    <w:rsid w:val="00944E86"/>
    <w:rsid w:val="009509EC"/>
    <w:rsid w:val="00955870"/>
    <w:rsid w:val="00956FFB"/>
    <w:rsid w:val="00960252"/>
    <w:rsid w:val="00961239"/>
    <w:rsid w:val="00961D54"/>
    <w:rsid w:val="009652AA"/>
    <w:rsid w:val="00965C45"/>
    <w:rsid w:val="0096695D"/>
    <w:rsid w:val="009736B1"/>
    <w:rsid w:val="0097472F"/>
    <w:rsid w:val="00982531"/>
    <w:rsid w:val="00984D8C"/>
    <w:rsid w:val="0098607F"/>
    <w:rsid w:val="00986E0C"/>
    <w:rsid w:val="00987A0E"/>
    <w:rsid w:val="009A038D"/>
    <w:rsid w:val="009A0958"/>
    <w:rsid w:val="009A1B97"/>
    <w:rsid w:val="009A2E7F"/>
    <w:rsid w:val="009A3681"/>
    <w:rsid w:val="009A58E0"/>
    <w:rsid w:val="009A6ADC"/>
    <w:rsid w:val="009D376A"/>
    <w:rsid w:val="009D3F05"/>
    <w:rsid w:val="009D426C"/>
    <w:rsid w:val="009D48A5"/>
    <w:rsid w:val="009D587F"/>
    <w:rsid w:val="009D6593"/>
    <w:rsid w:val="009E07BC"/>
    <w:rsid w:val="009F3D5F"/>
    <w:rsid w:val="009F7E38"/>
    <w:rsid w:val="00A002DD"/>
    <w:rsid w:val="00A01173"/>
    <w:rsid w:val="00A022ED"/>
    <w:rsid w:val="00A032AD"/>
    <w:rsid w:val="00A039C4"/>
    <w:rsid w:val="00A04162"/>
    <w:rsid w:val="00A126D6"/>
    <w:rsid w:val="00A14E71"/>
    <w:rsid w:val="00A15BC1"/>
    <w:rsid w:val="00A17C2E"/>
    <w:rsid w:val="00A20B1E"/>
    <w:rsid w:val="00A213D2"/>
    <w:rsid w:val="00A23377"/>
    <w:rsid w:val="00A23DCA"/>
    <w:rsid w:val="00A307A4"/>
    <w:rsid w:val="00A31DE0"/>
    <w:rsid w:val="00A33CD3"/>
    <w:rsid w:val="00A34AF9"/>
    <w:rsid w:val="00A3655D"/>
    <w:rsid w:val="00A417B8"/>
    <w:rsid w:val="00A417C4"/>
    <w:rsid w:val="00A4197B"/>
    <w:rsid w:val="00A43211"/>
    <w:rsid w:val="00A44CBA"/>
    <w:rsid w:val="00A46617"/>
    <w:rsid w:val="00A5022E"/>
    <w:rsid w:val="00A51DBF"/>
    <w:rsid w:val="00A54D9D"/>
    <w:rsid w:val="00A56502"/>
    <w:rsid w:val="00A62189"/>
    <w:rsid w:val="00A67403"/>
    <w:rsid w:val="00A743A7"/>
    <w:rsid w:val="00A7679B"/>
    <w:rsid w:val="00A77414"/>
    <w:rsid w:val="00A77905"/>
    <w:rsid w:val="00A81383"/>
    <w:rsid w:val="00A843BD"/>
    <w:rsid w:val="00A877DA"/>
    <w:rsid w:val="00A8786C"/>
    <w:rsid w:val="00A92463"/>
    <w:rsid w:val="00A948DE"/>
    <w:rsid w:val="00A9776D"/>
    <w:rsid w:val="00AA0516"/>
    <w:rsid w:val="00AA176B"/>
    <w:rsid w:val="00AA214C"/>
    <w:rsid w:val="00AA6EB5"/>
    <w:rsid w:val="00AA7838"/>
    <w:rsid w:val="00AB3B94"/>
    <w:rsid w:val="00AB3BED"/>
    <w:rsid w:val="00AB41E7"/>
    <w:rsid w:val="00AB5796"/>
    <w:rsid w:val="00AB5B7C"/>
    <w:rsid w:val="00AB7F99"/>
    <w:rsid w:val="00AC06F0"/>
    <w:rsid w:val="00AC3571"/>
    <w:rsid w:val="00AC6761"/>
    <w:rsid w:val="00AC6AD0"/>
    <w:rsid w:val="00AD0021"/>
    <w:rsid w:val="00AD2546"/>
    <w:rsid w:val="00AD2E93"/>
    <w:rsid w:val="00AD73DB"/>
    <w:rsid w:val="00AD7CBE"/>
    <w:rsid w:val="00AD7DE7"/>
    <w:rsid w:val="00AE0542"/>
    <w:rsid w:val="00AE075B"/>
    <w:rsid w:val="00AE13B0"/>
    <w:rsid w:val="00AE1423"/>
    <w:rsid w:val="00AE42B0"/>
    <w:rsid w:val="00AE5277"/>
    <w:rsid w:val="00AE5980"/>
    <w:rsid w:val="00AE69B1"/>
    <w:rsid w:val="00AE6D1E"/>
    <w:rsid w:val="00AF06E4"/>
    <w:rsid w:val="00AF2B17"/>
    <w:rsid w:val="00AF3DB7"/>
    <w:rsid w:val="00AF665A"/>
    <w:rsid w:val="00AF71C6"/>
    <w:rsid w:val="00AF7E5A"/>
    <w:rsid w:val="00B0046B"/>
    <w:rsid w:val="00B0047E"/>
    <w:rsid w:val="00B0176C"/>
    <w:rsid w:val="00B022D3"/>
    <w:rsid w:val="00B027A6"/>
    <w:rsid w:val="00B038F2"/>
    <w:rsid w:val="00B059A2"/>
    <w:rsid w:val="00B06AD0"/>
    <w:rsid w:val="00B12E67"/>
    <w:rsid w:val="00B203BC"/>
    <w:rsid w:val="00B210D8"/>
    <w:rsid w:val="00B24635"/>
    <w:rsid w:val="00B310FB"/>
    <w:rsid w:val="00B375A4"/>
    <w:rsid w:val="00B37C29"/>
    <w:rsid w:val="00B42609"/>
    <w:rsid w:val="00B4346C"/>
    <w:rsid w:val="00B44504"/>
    <w:rsid w:val="00B45965"/>
    <w:rsid w:val="00B527E9"/>
    <w:rsid w:val="00B56143"/>
    <w:rsid w:val="00B615F6"/>
    <w:rsid w:val="00B65A53"/>
    <w:rsid w:val="00B670F9"/>
    <w:rsid w:val="00B725BC"/>
    <w:rsid w:val="00B75631"/>
    <w:rsid w:val="00B759D7"/>
    <w:rsid w:val="00B81642"/>
    <w:rsid w:val="00B823C4"/>
    <w:rsid w:val="00B84231"/>
    <w:rsid w:val="00B85730"/>
    <w:rsid w:val="00B85AA1"/>
    <w:rsid w:val="00B871F1"/>
    <w:rsid w:val="00B92C0E"/>
    <w:rsid w:val="00B9436E"/>
    <w:rsid w:val="00B959B2"/>
    <w:rsid w:val="00B9602D"/>
    <w:rsid w:val="00B97768"/>
    <w:rsid w:val="00BB15C6"/>
    <w:rsid w:val="00BB6E96"/>
    <w:rsid w:val="00BC547C"/>
    <w:rsid w:val="00BC562F"/>
    <w:rsid w:val="00BC5869"/>
    <w:rsid w:val="00BC6F20"/>
    <w:rsid w:val="00BD1CFC"/>
    <w:rsid w:val="00BD1F63"/>
    <w:rsid w:val="00BD6E67"/>
    <w:rsid w:val="00BE00C7"/>
    <w:rsid w:val="00BE1511"/>
    <w:rsid w:val="00BE2276"/>
    <w:rsid w:val="00BE53B3"/>
    <w:rsid w:val="00BE602F"/>
    <w:rsid w:val="00BE687C"/>
    <w:rsid w:val="00BE6B22"/>
    <w:rsid w:val="00BF183D"/>
    <w:rsid w:val="00BF4D2C"/>
    <w:rsid w:val="00C01C3C"/>
    <w:rsid w:val="00C05EDF"/>
    <w:rsid w:val="00C11B7D"/>
    <w:rsid w:val="00C140FC"/>
    <w:rsid w:val="00C14347"/>
    <w:rsid w:val="00C147F7"/>
    <w:rsid w:val="00C14A62"/>
    <w:rsid w:val="00C17C90"/>
    <w:rsid w:val="00C2131B"/>
    <w:rsid w:val="00C240F0"/>
    <w:rsid w:val="00C24534"/>
    <w:rsid w:val="00C24B30"/>
    <w:rsid w:val="00C269B7"/>
    <w:rsid w:val="00C3141A"/>
    <w:rsid w:val="00C343EA"/>
    <w:rsid w:val="00C400A6"/>
    <w:rsid w:val="00C4187C"/>
    <w:rsid w:val="00C418AB"/>
    <w:rsid w:val="00C425AF"/>
    <w:rsid w:val="00C44937"/>
    <w:rsid w:val="00C45DB8"/>
    <w:rsid w:val="00C47D3C"/>
    <w:rsid w:val="00C50BA2"/>
    <w:rsid w:val="00C51FD3"/>
    <w:rsid w:val="00C5647A"/>
    <w:rsid w:val="00C5680C"/>
    <w:rsid w:val="00C57202"/>
    <w:rsid w:val="00C57683"/>
    <w:rsid w:val="00C604DB"/>
    <w:rsid w:val="00C63B9F"/>
    <w:rsid w:val="00C6444A"/>
    <w:rsid w:val="00C64AAD"/>
    <w:rsid w:val="00C6688D"/>
    <w:rsid w:val="00C669CB"/>
    <w:rsid w:val="00C71923"/>
    <w:rsid w:val="00C7206C"/>
    <w:rsid w:val="00C7326A"/>
    <w:rsid w:val="00C7444D"/>
    <w:rsid w:val="00C74BF8"/>
    <w:rsid w:val="00C768C4"/>
    <w:rsid w:val="00C7756D"/>
    <w:rsid w:val="00C776C4"/>
    <w:rsid w:val="00C8203C"/>
    <w:rsid w:val="00C919C1"/>
    <w:rsid w:val="00C927BC"/>
    <w:rsid w:val="00C93A55"/>
    <w:rsid w:val="00CA00CE"/>
    <w:rsid w:val="00CA0B4B"/>
    <w:rsid w:val="00CA284E"/>
    <w:rsid w:val="00CA4428"/>
    <w:rsid w:val="00CA528E"/>
    <w:rsid w:val="00CA5380"/>
    <w:rsid w:val="00CA6313"/>
    <w:rsid w:val="00CA6DCA"/>
    <w:rsid w:val="00CA729A"/>
    <w:rsid w:val="00CA739A"/>
    <w:rsid w:val="00CB0417"/>
    <w:rsid w:val="00CB1CDA"/>
    <w:rsid w:val="00CB2C08"/>
    <w:rsid w:val="00CB3F0F"/>
    <w:rsid w:val="00CB4DFD"/>
    <w:rsid w:val="00CB512B"/>
    <w:rsid w:val="00CC1542"/>
    <w:rsid w:val="00CC2FC6"/>
    <w:rsid w:val="00CC302C"/>
    <w:rsid w:val="00CD4EE6"/>
    <w:rsid w:val="00CD4F0F"/>
    <w:rsid w:val="00CD6A0D"/>
    <w:rsid w:val="00CD7171"/>
    <w:rsid w:val="00CE2131"/>
    <w:rsid w:val="00CF269E"/>
    <w:rsid w:val="00CF2EF0"/>
    <w:rsid w:val="00CF6A0B"/>
    <w:rsid w:val="00D00CEF"/>
    <w:rsid w:val="00D022BA"/>
    <w:rsid w:val="00D028E0"/>
    <w:rsid w:val="00D02B66"/>
    <w:rsid w:val="00D04D6F"/>
    <w:rsid w:val="00D0681E"/>
    <w:rsid w:val="00D11407"/>
    <w:rsid w:val="00D12DC8"/>
    <w:rsid w:val="00D14A6C"/>
    <w:rsid w:val="00D162B0"/>
    <w:rsid w:val="00D167DC"/>
    <w:rsid w:val="00D17BED"/>
    <w:rsid w:val="00D200BE"/>
    <w:rsid w:val="00D20A1D"/>
    <w:rsid w:val="00D235D2"/>
    <w:rsid w:val="00D23C6A"/>
    <w:rsid w:val="00D240A7"/>
    <w:rsid w:val="00D25642"/>
    <w:rsid w:val="00D26397"/>
    <w:rsid w:val="00D32131"/>
    <w:rsid w:val="00D32BCB"/>
    <w:rsid w:val="00D33374"/>
    <w:rsid w:val="00D35A27"/>
    <w:rsid w:val="00D40B51"/>
    <w:rsid w:val="00D41B44"/>
    <w:rsid w:val="00D43FE6"/>
    <w:rsid w:val="00D506BD"/>
    <w:rsid w:val="00D510BE"/>
    <w:rsid w:val="00D5228C"/>
    <w:rsid w:val="00D550E2"/>
    <w:rsid w:val="00D65B3A"/>
    <w:rsid w:val="00D7177D"/>
    <w:rsid w:val="00D72D41"/>
    <w:rsid w:val="00D837B3"/>
    <w:rsid w:val="00D94C40"/>
    <w:rsid w:val="00D94C7B"/>
    <w:rsid w:val="00D958A7"/>
    <w:rsid w:val="00D96ED1"/>
    <w:rsid w:val="00D97E9E"/>
    <w:rsid w:val="00DA07A3"/>
    <w:rsid w:val="00DA2729"/>
    <w:rsid w:val="00DA3799"/>
    <w:rsid w:val="00DA5DD2"/>
    <w:rsid w:val="00DA633A"/>
    <w:rsid w:val="00DA74C8"/>
    <w:rsid w:val="00DA76C8"/>
    <w:rsid w:val="00DB2E24"/>
    <w:rsid w:val="00DB37AD"/>
    <w:rsid w:val="00DB4314"/>
    <w:rsid w:val="00DB6D54"/>
    <w:rsid w:val="00DC658F"/>
    <w:rsid w:val="00DC7C94"/>
    <w:rsid w:val="00DD4AC8"/>
    <w:rsid w:val="00DD5042"/>
    <w:rsid w:val="00DE04CF"/>
    <w:rsid w:val="00DE1F39"/>
    <w:rsid w:val="00DE3EA4"/>
    <w:rsid w:val="00DE6BAF"/>
    <w:rsid w:val="00DE6EF6"/>
    <w:rsid w:val="00DE7955"/>
    <w:rsid w:val="00DF065F"/>
    <w:rsid w:val="00DF2181"/>
    <w:rsid w:val="00DF21BC"/>
    <w:rsid w:val="00E03432"/>
    <w:rsid w:val="00E03A4F"/>
    <w:rsid w:val="00E043FA"/>
    <w:rsid w:val="00E133F1"/>
    <w:rsid w:val="00E1419B"/>
    <w:rsid w:val="00E14AAA"/>
    <w:rsid w:val="00E22037"/>
    <w:rsid w:val="00E22057"/>
    <w:rsid w:val="00E30C5F"/>
    <w:rsid w:val="00E34448"/>
    <w:rsid w:val="00E34CA4"/>
    <w:rsid w:val="00E37817"/>
    <w:rsid w:val="00E37F5A"/>
    <w:rsid w:val="00E37FF7"/>
    <w:rsid w:val="00E45BB7"/>
    <w:rsid w:val="00E46BAC"/>
    <w:rsid w:val="00E51E59"/>
    <w:rsid w:val="00E52821"/>
    <w:rsid w:val="00E53AF4"/>
    <w:rsid w:val="00E625FD"/>
    <w:rsid w:val="00E66C6E"/>
    <w:rsid w:val="00E674EC"/>
    <w:rsid w:val="00E703E4"/>
    <w:rsid w:val="00E776E1"/>
    <w:rsid w:val="00E83E2D"/>
    <w:rsid w:val="00E86554"/>
    <w:rsid w:val="00E91D63"/>
    <w:rsid w:val="00E925E3"/>
    <w:rsid w:val="00E93D89"/>
    <w:rsid w:val="00E940B6"/>
    <w:rsid w:val="00E9619D"/>
    <w:rsid w:val="00EA2B88"/>
    <w:rsid w:val="00EA35DC"/>
    <w:rsid w:val="00EB04F6"/>
    <w:rsid w:val="00EB1BD1"/>
    <w:rsid w:val="00EB50BE"/>
    <w:rsid w:val="00EB58E9"/>
    <w:rsid w:val="00EB5CBD"/>
    <w:rsid w:val="00EB6292"/>
    <w:rsid w:val="00EB6F95"/>
    <w:rsid w:val="00EC03B3"/>
    <w:rsid w:val="00EC0E59"/>
    <w:rsid w:val="00EC36AF"/>
    <w:rsid w:val="00ED18EB"/>
    <w:rsid w:val="00ED248F"/>
    <w:rsid w:val="00ED287B"/>
    <w:rsid w:val="00ED3C7C"/>
    <w:rsid w:val="00ED4CE6"/>
    <w:rsid w:val="00ED4D5F"/>
    <w:rsid w:val="00ED6FEA"/>
    <w:rsid w:val="00EE03A9"/>
    <w:rsid w:val="00EE09E2"/>
    <w:rsid w:val="00EE33FA"/>
    <w:rsid w:val="00EE52F9"/>
    <w:rsid w:val="00EF0C81"/>
    <w:rsid w:val="00EF39E7"/>
    <w:rsid w:val="00EF40A4"/>
    <w:rsid w:val="00EF54B4"/>
    <w:rsid w:val="00EF6053"/>
    <w:rsid w:val="00EF6657"/>
    <w:rsid w:val="00EF6848"/>
    <w:rsid w:val="00F00684"/>
    <w:rsid w:val="00F009BA"/>
    <w:rsid w:val="00F04275"/>
    <w:rsid w:val="00F06F71"/>
    <w:rsid w:val="00F07092"/>
    <w:rsid w:val="00F07EB9"/>
    <w:rsid w:val="00F13B10"/>
    <w:rsid w:val="00F13E3B"/>
    <w:rsid w:val="00F15248"/>
    <w:rsid w:val="00F16798"/>
    <w:rsid w:val="00F24542"/>
    <w:rsid w:val="00F265AE"/>
    <w:rsid w:val="00F27689"/>
    <w:rsid w:val="00F33FF0"/>
    <w:rsid w:val="00F3652B"/>
    <w:rsid w:val="00F373BB"/>
    <w:rsid w:val="00F42D18"/>
    <w:rsid w:val="00F445EA"/>
    <w:rsid w:val="00F445FC"/>
    <w:rsid w:val="00F47A1F"/>
    <w:rsid w:val="00F52CE9"/>
    <w:rsid w:val="00F53A70"/>
    <w:rsid w:val="00F5734B"/>
    <w:rsid w:val="00F57A12"/>
    <w:rsid w:val="00F61229"/>
    <w:rsid w:val="00F6345E"/>
    <w:rsid w:val="00F70458"/>
    <w:rsid w:val="00F743A7"/>
    <w:rsid w:val="00F860FB"/>
    <w:rsid w:val="00F96603"/>
    <w:rsid w:val="00F97411"/>
    <w:rsid w:val="00FA1979"/>
    <w:rsid w:val="00FA3647"/>
    <w:rsid w:val="00FA3D83"/>
    <w:rsid w:val="00FA682D"/>
    <w:rsid w:val="00FA76F8"/>
    <w:rsid w:val="00FB0229"/>
    <w:rsid w:val="00FB3BB1"/>
    <w:rsid w:val="00FB6107"/>
    <w:rsid w:val="00FB755D"/>
    <w:rsid w:val="00FC4D1C"/>
    <w:rsid w:val="00FC5DDE"/>
    <w:rsid w:val="00FC66ED"/>
    <w:rsid w:val="00FD11C7"/>
    <w:rsid w:val="00FD24B7"/>
    <w:rsid w:val="00FD28B9"/>
    <w:rsid w:val="00FD3347"/>
    <w:rsid w:val="00FD5DA2"/>
    <w:rsid w:val="00FD64F0"/>
    <w:rsid w:val="00FE11B7"/>
    <w:rsid w:val="00FE2B9B"/>
    <w:rsid w:val="00FE79E2"/>
    <w:rsid w:val="00FE7D47"/>
    <w:rsid w:val="00FF496F"/>
    <w:rsid w:val="00FF6E20"/>
    <w:rsid w:val="00FF6FD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5DCA13"/>
  <w15:chartTrackingRefBased/>
  <w15:docId w15:val="{4A1E578B-401A-4535-A132-497D3EC4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A2B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A2B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iPriority w:val="9"/>
    <w:semiHidden/>
    <w:unhideWhenUsed/>
    <w:qFormat/>
    <w:rsid w:val="001929B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1,Bolita,Párrafo de lista3,Párrafo de lista4,Párrafo de lista5,items,Ha,titulo 3,HOJA,BOLADEF,Párrafo de lista21,BOLA,Nivel 1 OS,EITI list,Bullets,List Paragraph,Cuadrícula media 1 - Énfasis 21,Pбrrafo de lista"/>
    <w:basedOn w:val="Normal"/>
    <w:link w:val="PrrafodelistaCar"/>
    <w:uiPriority w:val="34"/>
    <w:qFormat/>
    <w:rsid w:val="00205676"/>
    <w:pPr>
      <w:ind w:left="720"/>
      <w:contextualSpacing/>
    </w:pPr>
  </w:style>
  <w:style w:type="paragraph" w:customStyle="1" w:styleId="Pa14">
    <w:name w:val="Pa14"/>
    <w:basedOn w:val="Normal"/>
    <w:next w:val="Normal"/>
    <w:uiPriority w:val="99"/>
    <w:rsid w:val="00E45BB7"/>
    <w:pPr>
      <w:autoSpaceDE w:val="0"/>
      <w:autoSpaceDN w:val="0"/>
      <w:adjustRightInd w:val="0"/>
      <w:spacing w:after="0" w:line="231" w:lineRule="atLeast"/>
    </w:pPr>
    <w:rPr>
      <w:rFonts w:ascii="Times New Roman" w:hAnsi="Times New Roman" w:cs="Times New Roman"/>
      <w:sz w:val="24"/>
      <w:szCs w:val="24"/>
    </w:rPr>
  </w:style>
  <w:style w:type="character" w:customStyle="1" w:styleId="A3">
    <w:name w:val="A3"/>
    <w:uiPriority w:val="99"/>
    <w:rsid w:val="00E45BB7"/>
    <w:rPr>
      <w:color w:val="000000"/>
    </w:rPr>
  </w:style>
  <w:style w:type="paragraph" w:customStyle="1" w:styleId="Pa15">
    <w:name w:val="Pa15"/>
    <w:basedOn w:val="Normal"/>
    <w:next w:val="Normal"/>
    <w:uiPriority w:val="99"/>
    <w:rsid w:val="00E45BB7"/>
    <w:pPr>
      <w:autoSpaceDE w:val="0"/>
      <w:autoSpaceDN w:val="0"/>
      <w:adjustRightInd w:val="0"/>
      <w:spacing w:after="0" w:line="231" w:lineRule="atLeast"/>
    </w:pPr>
    <w:rPr>
      <w:rFonts w:ascii="Times New Roman" w:hAnsi="Times New Roman" w:cs="Times New Roman"/>
      <w:sz w:val="24"/>
      <w:szCs w:val="24"/>
    </w:rPr>
  </w:style>
  <w:style w:type="character" w:styleId="Refdecomentario">
    <w:name w:val="annotation reference"/>
    <w:basedOn w:val="Fuentedeprrafopredeter"/>
    <w:uiPriority w:val="99"/>
    <w:semiHidden/>
    <w:unhideWhenUsed/>
    <w:rsid w:val="00E45BB7"/>
    <w:rPr>
      <w:sz w:val="16"/>
      <w:szCs w:val="16"/>
    </w:rPr>
  </w:style>
  <w:style w:type="paragraph" w:styleId="Textocomentario">
    <w:name w:val="annotation text"/>
    <w:basedOn w:val="Normal"/>
    <w:link w:val="TextocomentarioCar"/>
    <w:uiPriority w:val="99"/>
    <w:semiHidden/>
    <w:unhideWhenUsed/>
    <w:rsid w:val="00E45B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5BB7"/>
    <w:rPr>
      <w:sz w:val="20"/>
      <w:szCs w:val="20"/>
    </w:rPr>
  </w:style>
  <w:style w:type="table" w:styleId="Tablaconcuadrcula">
    <w:name w:val="Table Grid"/>
    <w:basedOn w:val="Tablanormal"/>
    <w:uiPriority w:val="39"/>
    <w:rsid w:val="00E4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BB7"/>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E45B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5BB7"/>
    <w:rPr>
      <w:rFonts w:ascii="Segoe UI" w:hAnsi="Segoe UI" w:cs="Segoe UI"/>
      <w:sz w:val="18"/>
      <w:szCs w:val="18"/>
    </w:rPr>
  </w:style>
  <w:style w:type="character" w:customStyle="1" w:styleId="Ttulo1Car">
    <w:name w:val="Título 1 Car"/>
    <w:basedOn w:val="Fuentedeprrafopredeter"/>
    <w:link w:val="Ttulo1"/>
    <w:uiPriority w:val="9"/>
    <w:rsid w:val="00EA2B88"/>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EA2B88"/>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EA2B88"/>
    <w:rPr>
      <w:color w:val="0563C1" w:themeColor="hyperlink"/>
      <w:u w:val="single"/>
    </w:rPr>
  </w:style>
  <w:style w:type="character" w:customStyle="1" w:styleId="Mencinsinresolver1">
    <w:name w:val="Mención sin resolver1"/>
    <w:basedOn w:val="Fuentedeprrafopredeter"/>
    <w:uiPriority w:val="99"/>
    <w:semiHidden/>
    <w:unhideWhenUsed/>
    <w:rsid w:val="00EA2B88"/>
    <w:rPr>
      <w:color w:val="605E5C"/>
      <w:shd w:val="clear" w:color="auto" w:fill="E1DFDD"/>
    </w:rPr>
  </w:style>
  <w:style w:type="character" w:customStyle="1" w:styleId="PrrafodelistaCar">
    <w:name w:val="Párrafo de lista Car"/>
    <w:aliases w:val="Viñeta 1 Car,Bolita Car,Párrafo de lista3 Car,Párrafo de lista4 Car,Párrafo de lista5 Car,items Car,Ha Car,titulo 3 Car,HOJA Car,BOLADEF Car,Párrafo de lista21 Car,BOLA Car,Nivel 1 OS Car,EITI list Car,Bullets Car,List Paragraph Car"/>
    <w:link w:val="Prrafodelista"/>
    <w:uiPriority w:val="34"/>
    <w:qFormat/>
    <w:rsid w:val="005F3F00"/>
  </w:style>
  <w:style w:type="paragraph" w:styleId="TtulodeTDC">
    <w:name w:val="TOC Heading"/>
    <w:basedOn w:val="Ttulo1"/>
    <w:next w:val="Normal"/>
    <w:uiPriority w:val="39"/>
    <w:unhideWhenUsed/>
    <w:qFormat/>
    <w:rsid w:val="003D03D6"/>
    <w:pPr>
      <w:outlineLvl w:val="9"/>
    </w:pPr>
    <w:rPr>
      <w:lang w:eastAsia="es-419"/>
    </w:rPr>
  </w:style>
  <w:style w:type="paragraph" w:styleId="TDC1">
    <w:name w:val="toc 1"/>
    <w:basedOn w:val="Normal"/>
    <w:next w:val="Normal"/>
    <w:autoRedefine/>
    <w:uiPriority w:val="39"/>
    <w:unhideWhenUsed/>
    <w:rsid w:val="003D03D6"/>
    <w:pPr>
      <w:spacing w:after="100"/>
    </w:pPr>
  </w:style>
  <w:style w:type="paragraph" w:styleId="NormalWeb">
    <w:name w:val="Normal (Web)"/>
    <w:basedOn w:val="Normal"/>
    <w:uiPriority w:val="99"/>
    <w:unhideWhenUsed/>
    <w:rsid w:val="00BF4D2C"/>
    <w:pPr>
      <w:spacing w:before="100" w:beforeAutospacing="1" w:after="100" w:afterAutospacing="1" w:line="240" w:lineRule="auto"/>
    </w:pPr>
    <w:rPr>
      <w:rFonts w:ascii="Times New Roman" w:eastAsia="Times New Roman" w:hAnsi="Times New Roman" w:cs="Times New Roman"/>
      <w:sz w:val="24"/>
      <w:szCs w:val="24"/>
      <w:lang w:eastAsia="es-419"/>
    </w:rPr>
  </w:style>
  <w:style w:type="character" w:styleId="Textoennegrita">
    <w:name w:val="Strong"/>
    <w:basedOn w:val="Fuentedeprrafopredeter"/>
    <w:uiPriority w:val="22"/>
    <w:qFormat/>
    <w:rsid w:val="00BF4D2C"/>
    <w:rPr>
      <w:b/>
      <w:bCs/>
    </w:rPr>
  </w:style>
  <w:style w:type="paragraph" w:styleId="Textonotapie">
    <w:name w:val="footnote text"/>
    <w:basedOn w:val="Normal"/>
    <w:link w:val="TextonotapieCar"/>
    <w:uiPriority w:val="99"/>
    <w:semiHidden/>
    <w:unhideWhenUsed/>
    <w:rsid w:val="00240C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0CB7"/>
    <w:rPr>
      <w:sz w:val="20"/>
      <w:szCs w:val="20"/>
    </w:rPr>
  </w:style>
  <w:style w:type="character" w:styleId="Refdenotaalpie">
    <w:name w:val="footnote reference"/>
    <w:basedOn w:val="Fuentedeprrafopredeter"/>
    <w:uiPriority w:val="99"/>
    <w:semiHidden/>
    <w:unhideWhenUsed/>
    <w:rsid w:val="00240CB7"/>
    <w:rPr>
      <w:vertAlign w:val="superscript"/>
    </w:rPr>
  </w:style>
  <w:style w:type="paragraph" w:styleId="Descripcin">
    <w:name w:val="caption"/>
    <w:basedOn w:val="Normal"/>
    <w:next w:val="Normal"/>
    <w:uiPriority w:val="35"/>
    <w:unhideWhenUsed/>
    <w:qFormat/>
    <w:rsid w:val="004B42B3"/>
    <w:pPr>
      <w:spacing w:after="200" w:line="240" w:lineRule="auto"/>
    </w:pPr>
    <w:rPr>
      <w:i/>
      <w:iCs/>
      <w:color w:val="44546A" w:themeColor="text2"/>
      <w:sz w:val="18"/>
      <w:szCs w:val="18"/>
    </w:rPr>
  </w:style>
  <w:style w:type="paragraph" w:customStyle="1" w:styleId="Pa2">
    <w:name w:val="Pa2"/>
    <w:basedOn w:val="Default"/>
    <w:next w:val="Default"/>
    <w:uiPriority w:val="99"/>
    <w:rsid w:val="00D7177D"/>
    <w:pPr>
      <w:spacing w:line="161" w:lineRule="atLeast"/>
    </w:pPr>
    <w:rPr>
      <w:rFonts w:ascii="RijksoverheidSansText" w:hAnsi="RijksoverheidSansText" w:cstheme="minorBidi"/>
      <w:color w:val="auto"/>
    </w:rPr>
  </w:style>
  <w:style w:type="paragraph" w:styleId="Puesto">
    <w:name w:val="Title"/>
    <w:basedOn w:val="Normal"/>
    <w:next w:val="Normal"/>
    <w:link w:val="PuestoCar"/>
    <w:uiPriority w:val="10"/>
    <w:qFormat/>
    <w:rsid w:val="00C01C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01C3C"/>
    <w:rPr>
      <w:rFonts w:asciiTheme="majorHAnsi" w:eastAsiaTheme="majorEastAsia" w:hAnsiTheme="majorHAnsi" w:cstheme="majorBidi"/>
      <w:spacing w:val="-10"/>
      <w:kern w:val="28"/>
      <w:sz w:val="56"/>
      <w:szCs w:val="56"/>
    </w:rPr>
  </w:style>
  <w:style w:type="paragraph" w:styleId="TDC2">
    <w:name w:val="toc 2"/>
    <w:basedOn w:val="Normal"/>
    <w:next w:val="Normal"/>
    <w:autoRedefine/>
    <w:uiPriority w:val="39"/>
    <w:unhideWhenUsed/>
    <w:rsid w:val="00C01C3C"/>
    <w:pPr>
      <w:spacing w:after="100"/>
      <w:ind w:left="220"/>
    </w:pPr>
  </w:style>
  <w:style w:type="paragraph" w:styleId="TDC3">
    <w:name w:val="toc 3"/>
    <w:basedOn w:val="Normal"/>
    <w:next w:val="Normal"/>
    <w:autoRedefine/>
    <w:uiPriority w:val="39"/>
    <w:unhideWhenUsed/>
    <w:rsid w:val="00C01C3C"/>
    <w:pPr>
      <w:spacing w:after="100"/>
      <w:ind w:left="440"/>
    </w:pPr>
  </w:style>
  <w:style w:type="paragraph" w:styleId="Asuntodelcomentario">
    <w:name w:val="annotation subject"/>
    <w:basedOn w:val="Textocomentario"/>
    <w:next w:val="Textocomentario"/>
    <w:link w:val="AsuntodelcomentarioCar"/>
    <w:uiPriority w:val="99"/>
    <w:semiHidden/>
    <w:unhideWhenUsed/>
    <w:rsid w:val="003417DB"/>
    <w:rPr>
      <w:b/>
      <w:bCs/>
    </w:rPr>
  </w:style>
  <w:style w:type="character" w:customStyle="1" w:styleId="AsuntodelcomentarioCar">
    <w:name w:val="Asunto del comentario Car"/>
    <w:basedOn w:val="TextocomentarioCar"/>
    <w:link w:val="Asuntodelcomentario"/>
    <w:uiPriority w:val="99"/>
    <w:semiHidden/>
    <w:rsid w:val="003417DB"/>
    <w:rPr>
      <w:b/>
      <w:bCs/>
      <w:sz w:val="20"/>
      <w:szCs w:val="20"/>
    </w:rPr>
  </w:style>
  <w:style w:type="character" w:styleId="Hipervnculovisitado">
    <w:name w:val="FollowedHyperlink"/>
    <w:basedOn w:val="Fuentedeprrafopredeter"/>
    <w:uiPriority w:val="99"/>
    <w:semiHidden/>
    <w:unhideWhenUsed/>
    <w:rsid w:val="009F7E38"/>
    <w:rPr>
      <w:color w:val="954F72" w:themeColor="followedHyperlink"/>
      <w:u w:val="single"/>
    </w:rPr>
  </w:style>
  <w:style w:type="paragraph" w:styleId="Encabezado">
    <w:name w:val="header"/>
    <w:basedOn w:val="Normal"/>
    <w:link w:val="EncabezadoCar"/>
    <w:uiPriority w:val="99"/>
    <w:unhideWhenUsed/>
    <w:rsid w:val="002C7B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7BF0"/>
  </w:style>
  <w:style w:type="paragraph" w:styleId="Piedepgina">
    <w:name w:val="footer"/>
    <w:basedOn w:val="Normal"/>
    <w:link w:val="PiedepginaCar"/>
    <w:uiPriority w:val="99"/>
    <w:unhideWhenUsed/>
    <w:rsid w:val="002C7B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7BF0"/>
  </w:style>
  <w:style w:type="character" w:styleId="Nmerodelnea">
    <w:name w:val="line number"/>
    <w:basedOn w:val="Fuentedeprrafopredeter"/>
    <w:uiPriority w:val="99"/>
    <w:semiHidden/>
    <w:unhideWhenUsed/>
    <w:rsid w:val="00770B66"/>
  </w:style>
  <w:style w:type="character" w:customStyle="1" w:styleId="Ttulo4Car">
    <w:name w:val="Título 4 Car"/>
    <w:basedOn w:val="Fuentedeprrafopredeter"/>
    <w:link w:val="Ttulo4"/>
    <w:uiPriority w:val="9"/>
    <w:semiHidden/>
    <w:rsid w:val="001929BF"/>
    <w:rPr>
      <w:rFonts w:asciiTheme="majorHAnsi" w:eastAsiaTheme="majorEastAsia" w:hAnsiTheme="majorHAnsi" w:cstheme="majorBidi"/>
      <w:i/>
      <w:iCs/>
      <w:color w:val="2F5496" w:themeColor="accent1" w:themeShade="BF"/>
    </w:rPr>
  </w:style>
  <w:style w:type="character" w:customStyle="1" w:styleId="UnresolvedMention">
    <w:name w:val="Unresolved Mention"/>
    <w:basedOn w:val="Fuentedeprrafopredeter"/>
    <w:uiPriority w:val="99"/>
    <w:semiHidden/>
    <w:unhideWhenUsed/>
    <w:rsid w:val="003D6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0646">
      <w:bodyDiv w:val="1"/>
      <w:marLeft w:val="0"/>
      <w:marRight w:val="0"/>
      <w:marTop w:val="0"/>
      <w:marBottom w:val="0"/>
      <w:divBdr>
        <w:top w:val="none" w:sz="0" w:space="0" w:color="auto"/>
        <w:left w:val="none" w:sz="0" w:space="0" w:color="auto"/>
        <w:bottom w:val="none" w:sz="0" w:space="0" w:color="auto"/>
        <w:right w:val="none" w:sz="0" w:space="0" w:color="auto"/>
      </w:divBdr>
    </w:div>
    <w:div w:id="86780742">
      <w:bodyDiv w:val="1"/>
      <w:marLeft w:val="0"/>
      <w:marRight w:val="0"/>
      <w:marTop w:val="0"/>
      <w:marBottom w:val="0"/>
      <w:divBdr>
        <w:top w:val="none" w:sz="0" w:space="0" w:color="auto"/>
        <w:left w:val="none" w:sz="0" w:space="0" w:color="auto"/>
        <w:bottom w:val="none" w:sz="0" w:space="0" w:color="auto"/>
        <w:right w:val="none" w:sz="0" w:space="0" w:color="auto"/>
      </w:divBdr>
      <w:divsChild>
        <w:div w:id="448013816">
          <w:marLeft w:val="1166"/>
          <w:marRight w:val="0"/>
          <w:marTop w:val="100"/>
          <w:marBottom w:val="0"/>
          <w:divBdr>
            <w:top w:val="none" w:sz="0" w:space="0" w:color="auto"/>
            <w:left w:val="none" w:sz="0" w:space="0" w:color="auto"/>
            <w:bottom w:val="none" w:sz="0" w:space="0" w:color="auto"/>
            <w:right w:val="none" w:sz="0" w:space="0" w:color="auto"/>
          </w:divBdr>
        </w:div>
        <w:div w:id="413355013">
          <w:marLeft w:val="1166"/>
          <w:marRight w:val="0"/>
          <w:marTop w:val="100"/>
          <w:marBottom w:val="0"/>
          <w:divBdr>
            <w:top w:val="none" w:sz="0" w:space="0" w:color="auto"/>
            <w:left w:val="none" w:sz="0" w:space="0" w:color="auto"/>
            <w:bottom w:val="none" w:sz="0" w:space="0" w:color="auto"/>
            <w:right w:val="none" w:sz="0" w:space="0" w:color="auto"/>
          </w:divBdr>
        </w:div>
        <w:div w:id="2124571471">
          <w:marLeft w:val="1166"/>
          <w:marRight w:val="0"/>
          <w:marTop w:val="100"/>
          <w:marBottom w:val="0"/>
          <w:divBdr>
            <w:top w:val="none" w:sz="0" w:space="0" w:color="auto"/>
            <w:left w:val="none" w:sz="0" w:space="0" w:color="auto"/>
            <w:bottom w:val="none" w:sz="0" w:space="0" w:color="auto"/>
            <w:right w:val="none" w:sz="0" w:space="0" w:color="auto"/>
          </w:divBdr>
        </w:div>
      </w:divsChild>
    </w:div>
    <w:div w:id="105320629">
      <w:bodyDiv w:val="1"/>
      <w:marLeft w:val="0"/>
      <w:marRight w:val="0"/>
      <w:marTop w:val="0"/>
      <w:marBottom w:val="0"/>
      <w:divBdr>
        <w:top w:val="none" w:sz="0" w:space="0" w:color="auto"/>
        <w:left w:val="none" w:sz="0" w:space="0" w:color="auto"/>
        <w:bottom w:val="none" w:sz="0" w:space="0" w:color="auto"/>
        <w:right w:val="none" w:sz="0" w:space="0" w:color="auto"/>
      </w:divBdr>
      <w:divsChild>
        <w:div w:id="593048485">
          <w:marLeft w:val="0"/>
          <w:marRight w:val="0"/>
          <w:marTop w:val="0"/>
          <w:marBottom w:val="75"/>
          <w:divBdr>
            <w:top w:val="none" w:sz="0" w:space="0" w:color="auto"/>
            <w:left w:val="none" w:sz="0" w:space="0" w:color="auto"/>
            <w:bottom w:val="none" w:sz="0" w:space="0" w:color="auto"/>
            <w:right w:val="none" w:sz="0" w:space="0" w:color="auto"/>
          </w:divBdr>
          <w:divsChild>
            <w:div w:id="2104177695">
              <w:marLeft w:val="0"/>
              <w:marRight w:val="0"/>
              <w:marTop w:val="0"/>
              <w:marBottom w:val="0"/>
              <w:divBdr>
                <w:top w:val="none" w:sz="0" w:space="0" w:color="auto"/>
                <w:left w:val="none" w:sz="0" w:space="0" w:color="auto"/>
                <w:bottom w:val="none" w:sz="0" w:space="0" w:color="auto"/>
                <w:right w:val="none" w:sz="0" w:space="0" w:color="auto"/>
              </w:divBdr>
              <w:divsChild>
                <w:div w:id="9316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9306">
          <w:marLeft w:val="0"/>
          <w:marRight w:val="0"/>
          <w:marTop w:val="0"/>
          <w:marBottom w:val="0"/>
          <w:divBdr>
            <w:top w:val="none" w:sz="0" w:space="0" w:color="auto"/>
            <w:left w:val="none" w:sz="0" w:space="0" w:color="auto"/>
            <w:bottom w:val="none" w:sz="0" w:space="0" w:color="auto"/>
            <w:right w:val="none" w:sz="0" w:space="0" w:color="auto"/>
          </w:divBdr>
          <w:divsChild>
            <w:div w:id="1496409928">
              <w:marLeft w:val="0"/>
              <w:marRight w:val="0"/>
              <w:marTop w:val="0"/>
              <w:marBottom w:val="0"/>
              <w:divBdr>
                <w:top w:val="none" w:sz="0" w:space="0" w:color="auto"/>
                <w:left w:val="none" w:sz="0" w:space="0" w:color="auto"/>
                <w:bottom w:val="none" w:sz="0" w:space="0" w:color="auto"/>
                <w:right w:val="none" w:sz="0" w:space="0" w:color="auto"/>
              </w:divBdr>
            </w:div>
            <w:div w:id="1138063825">
              <w:marLeft w:val="0"/>
              <w:marRight w:val="0"/>
              <w:marTop w:val="0"/>
              <w:marBottom w:val="0"/>
              <w:divBdr>
                <w:top w:val="none" w:sz="0" w:space="0" w:color="auto"/>
                <w:left w:val="none" w:sz="0" w:space="0" w:color="auto"/>
                <w:bottom w:val="none" w:sz="0" w:space="0" w:color="auto"/>
                <w:right w:val="none" w:sz="0" w:space="0" w:color="auto"/>
              </w:divBdr>
              <w:divsChild>
                <w:div w:id="13375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6370">
      <w:bodyDiv w:val="1"/>
      <w:marLeft w:val="0"/>
      <w:marRight w:val="0"/>
      <w:marTop w:val="0"/>
      <w:marBottom w:val="0"/>
      <w:divBdr>
        <w:top w:val="none" w:sz="0" w:space="0" w:color="auto"/>
        <w:left w:val="none" w:sz="0" w:space="0" w:color="auto"/>
        <w:bottom w:val="none" w:sz="0" w:space="0" w:color="auto"/>
        <w:right w:val="none" w:sz="0" w:space="0" w:color="auto"/>
      </w:divBdr>
    </w:div>
    <w:div w:id="173300245">
      <w:bodyDiv w:val="1"/>
      <w:marLeft w:val="0"/>
      <w:marRight w:val="0"/>
      <w:marTop w:val="0"/>
      <w:marBottom w:val="0"/>
      <w:divBdr>
        <w:top w:val="none" w:sz="0" w:space="0" w:color="auto"/>
        <w:left w:val="none" w:sz="0" w:space="0" w:color="auto"/>
        <w:bottom w:val="none" w:sz="0" w:space="0" w:color="auto"/>
        <w:right w:val="none" w:sz="0" w:space="0" w:color="auto"/>
      </w:divBdr>
      <w:divsChild>
        <w:div w:id="1209688098">
          <w:marLeft w:val="1080"/>
          <w:marRight w:val="0"/>
          <w:marTop w:val="100"/>
          <w:marBottom w:val="0"/>
          <w:divBdr>
            <w:top w:val="none" w:sz="0" w:space="0" w:color="auto"/>
            <w:left w:val="none" w:sz="0" w:space="0" w:color="auto"/>
            <w:bottom w:val="none" w:sz="0" w:space="0" w:color="auto"/>
            <w:right w:val="none" w:sz="0" w:space="0" w:color="auto"/>
          </w:divBdr>
        </w:div>
      </w:divsChild>
    </w:div>
    <w:div w:id="226695159">
      <w:bodyDiv w:val="1"/>
      <w:marLeft w:val="0"/>
      <w:marRight w:val="0"/>
      <w:marTop w:val="0"/>
      <w:marBottom w:val="0"/>
      <w:divBdr>
        <w:top w:val="none" w:sz="0" w:space="0" w:color="auto"/>
        <w:left w:val="none" w:sz="0" w:space="0" w:color="auto"/>
        <w:bottom w:val="none" w:sz="0" w:space="0" w:color="auto"/>
        <w:right w:val="none" w:sz="0" w:space="0" w:color="auto"/>
      </w:divBdr>
    </w:div>
    <w:div w:id="287708440">
      <w:bodyDiv w:val="1"/>
      <w:marLeft w:val="0"/>
      <w:marRight w:val="0"/>
      <w:marTop w:val="0"/>
      <w:marBottom w:val="0"/>
      <w:divBdr>
        <w:top w:val="none" w:sz="0" w:space="0" w:color="auto"/>
        <w:left w:val="none" w:sz="0" w:space="0" w:color="auto"/>
        <w:bottom w:val="none" w:sz="0" w:space="0" w:color="auto"/>
        <w:right w:val="none" w:sz="0" w:space="0" w:color="auto"/>
      </w:divBdr>
    </w:div>
    <w:div w:id="342708468">
      <w:bodyDiv w:val="1"/>
      <w:marLeft w:val="0"/>
      <w:marRight w:val="0"/>
      <w:marTop w:val="0"/>
      <w:marBottom w:val="0"/>
      <w:divBdr>
        <w:top w:val="none" w:sz="0" w:space="0" w:color="auto"/>
        <w:left w:val="none" w:sz="0" w:space="0" w:color="auto"/>
        <w:bottom w:val="none" w:sz="0" w:space="0" w:color="auto"/>
        <w:right w:val="none" w:sz="0" w:space="0" w:color="auto"/>
      </w:divBdr>
    </w:div>
    <w:div w:id="444886904">
      <w:bodyDiv w:val="1"/>
      <w:marLeft w:val="0"/>
      <w:marRight w:val="0"/>
      <w:marTop w:val="0"/>
      <w:marBottom w:val="0"/>
      <w:divBdr>
        <w:top w:val="none" w:sz="0" w:space="0" w:color="auto"/>
        <w:left w:val="none" w:sz="0" w:space="0" w:color="auto"/>
        <w:bottom w:val="none" w:sz="0" w:space="0" w:color="auto"/>
        <w:right w:val="none" w:sz="0" w:space="0" w:color="auto"/>
      </w:divBdr>
    </w:div>
    <w:div w:id="577055699">
      <w:bodyDiv w:val="1"/>
      <w:marLeft w:val="0"/>
      <w:marRight w:val="0"/>
      <w:marTop w:val="0"/>
      <w:marBottom w:val="0"/>
      <w:divBdr>
        <w:top w:val="none" w:sz="0" w:space="0" w:color="auto"/>
        <w:left w:val="none" w:sz="0" w:space="0" w:color="auto"/>
        <w:bottom w:val="none" w:sz="0" w:space="0" w:color="auto"/>
        <w:right w:val="none" w:sz="0" w:space="0" w:color="auto"/>
      </w:divBdr>
    </w:div>
    <w:div w:id="594480883">
      <w:bodyDiv w:val="1"/>
      <w:marLeft w:val="0"/>
      <w:marRight w:val="0"/>
      <w:marTop w:val="0"/>
      <w:marBottom w:val="0"/>
      <w:divBdr>
        <w:top w:val="none" w:sz="0" w:space="0" w:color="auto"/>
        <w:left w:val="none" w:sz="0" w:space="0" w:color="auto"/>
        <w:bottom w:val="none" w:sz="0" w:space="0" w:color="auto"/>
        <w:right w:val="none" w:sz="0" w:space="0" w:color="auto"/>
      </w:divBdr>
    </w:div>
    <w:div w:id="635991657">
      <w:bodyDiv w:val="1"/>
      <w:marLeft w:val="0"/>
      <w:marRight w:val="0"/>
      <w:marTop w:val="0"/>
      <w:marBottom w:val="0"/>
      <w:divBdr>
        <w:top w:val="none" w:sz="0" w:space="0" w:color="auto"/>
        <w:left w:val="none" w:sz="0" w:space="0" w:color="auto"/>
        <w:bottom w:val="none" w:sz="0" w:space="0" w:color="auto"/>
        <w:right w:val="none" w:sz="0" w:space="0" w:color="auto"/>
      </w:divBdr>
    </w:div>
    <w:div w:id="686445550">
      <w:bodyDiv w:val="1"/>
      <w:marLeft w:val="0"/>
      <w:marRight w:val="0"/>
      <w:marTop w:val="0"/>
      <w:marBottom w:val="0"/>
      <w:divBdr>
        <w:top w:val="none" w:sz="0" w:space="0" w:color="auto"/>
        <w:left w:val="none" w:sz="0" w:space="0" w:color="auto"/>
        <w:bottom w:val="none" w:sz="0" w:space="0" w:color="auto"/>
        <w:right w:val="none" w:sz="0" w:space="0" w:color="auto"/>
      </w:divBdr>
    </w:div>
    <w:div w:id="763496285">
      <w:bodyDiv w:val="1"/>
      <w:marLeft w:val="0"/>
      <w:marRight w:val="0"/>
      <w:marTop w:val="0"/>
      <w:marBottom w:val="0"/>
      <w:divBdr>
        <w:top w:val="none" w:sz="0" w:space="0" w:color="auto"/>
        <w:left w:val="none" w:sz="0" w:space="0" w:color="auto"/>
        <w:bottom w:val="none" w:sz="0" w:space="0" w:color="auto"/>
        <w:right w:val="none" w:sz="0" w:space="0" w:color="auto"/>
      </w:divBdr>
      <w:divsChild>
        <w:div w:id="1094742323">
          <w:marLeft w:val="446"/>
          <w:marRight w:val="0"/>
          <w:marTop w:val="0"/>
          <w:marBottom w:val="0"/>
          <w:divBdr>
            <w:top w:val="none" w:sz="0" w:space="0" w:color="auto"/>
            <w:left w:val="none" w:sz="0" w:space="0" w:color="auto"/>
            <w:bottom w:val="none" w:sz="0" w:space="0" w:color="auto"/>
            <w:right w:val="none" w:sz="0" w:space="0" w:color="auto"/>
          </w:divBdr>
        </w:div>
        <w:div w:id="1969820419">
          <w:marLeft w:val="446"/>
          <w:marRight w:val="0"/>
          <w:marTop w:val="0"/>
          <w:marBottom w:val="0"/>
          <w:divBdr>
            <w:top w:val="none" w:sz="0" w:space="0" w:color="auto"/>
            <w:left w:val="none" w:sz="0" w:space="0" w:color="auto"/>
            <w:bottom w:val="none" w:sz="0" w:space="0" w:color="auto"/>
            <w:right w:val="none" w:sz="0" w:space="0" w:color="auto"/>
          </w:divBdr>
        </w:div>
        <w:div w:id="525214991">
          <w:marLeft w:val="446"/>
          <w:marRight w:val="0"/>
          <w:marTop w:val="0"/>
          <w:marBottom w:val="0"/>
          <w:divBdr>
            <w:top w:val="none" w:sz="0" w:space="0" w:color="auto"/>
            <w:left w:val="none" w:sz="0" w:space="0" w:color="auto"/>
            <w:bottom w:val="none" w:sz="0" w:space="0" w:color="auto"/>
            <w:right w:val="none" w:sz="0" w:space="0" w:color="auto"/>
          </w:divBdr>
        </w:div>
        <w:div w:id="992375634">
          <w:marLeft w:val="446"/>
          <w:marRight w:val="0"/>
          <w:marTop w:val="0"/>
          <w:marBottom w:val="0"/>
          <w:divBdr>
            <w:top w:val="none" w:sz="0" w:space="0" w:color="auto"/>
            <w:left w:val="none" w:sz="0" w:space="0" w:color="auto"/>
            <w:bottom w:val="none" w:sz="0" w:space="0" w:color="auto"/>
            <w:right w:val="none" w:sz="0" w:space="0" w:color="auto"/>
          </w:divBdr>
        </w:div>
        <w:div w:id="1013918842">
          <w:marLeft w:val="446"/>
          <w:marRight w:val="0"/>
          <w:marTop w:val="0"/>
          <w:marBottom w:val="0"/>
          <w:divBdr>
            <w:top w:val="none" w:sz="0" w:space="0" w:color="auto"/>
            <w:left w:val="none" w:sz="0" w:space="0" w:color="auto"/>
            <w:bottom w:val="none" w:sz="0" w:space="0" w:color="auto"/>
            <w:right w:val="none" w:sz="0" w:space="0" w:color="auto"/>
          </w:divBdr>
        </w:div>
        <w:div w:id="685712056">
          <w:marLeft w:val="446"/>
          <w:marRight w:val="0"/>
          <w:marTop w:val="0"/>
          <w:marBottom w:val="0"/>
          <w:divBdr>
            <w:top w:val="none" w:sz="0" w:space="0" w:color="auto"/>
            <w:left w:val="none" w:sz="0" w:space="0" w:color="auto"/>
            <w:bottom w:val="none" w:sz="0" w:space="0" w:color="auto"/>
            <w:right w:val="none" w:sz="0" w:space="0" w:color="auto"/>
          </w:divBdr>
        </w:div>
        <w:div w:id="368410338">
          <w:marLeft w:val="446"/>
          <w:marRight w:val="0"/>
          <w:marTop w:val="0"/>
          <w:marBottom w:val="0"/>
          <w:divBdr>
            <w:top w:val="none" w:sz="0" w:space="0" w:color="auto"/>
            <w:left w:val="none" w:sz="0" w:space="0" w:color="auto"/>
            <w:bottom w:val="none" w:sz="0" w:space="0" w:color="auto"/>
            <w:right w:val="none" w:sz="0" w:space="0" w:color="auto"/>
          </w:divBdr>
        </w:div>
        <w:div w:id="1313482259">
          <w:marLeft w:val="446"/>
          <w:marRight w:val="0"/>
          <w:marTop w:val="0"/>
          <w:marBottom w:val="0"/>
          <w:divBdr>
            <w:top w:val="none" w:sz="0" w:space="0" w:color="auto"/>
            <w:left w:val="none" w:sz="0" w:space="0" w:color="auto"/>
            <w:bottom w:val="none" w:sz="0" w:space="0" w:color="auto"/>
            <w:right w:val="none" w:sz="0" w:space="0" w:color="auto"/>
          </w:divBdr>
        </w:div>
      </w:divsChild>
    </w:div>
    <w:div w:id="817190952">
      <w:bodyDiv w:val="1"/>
      <w:marLeft w:val="0"/>
      <w:marRight w:val="0"/>
      <w:marTop w:val="0"/>
      <w:marBottom w:val="0"/>
      <w:divBdr>
        <w:top w:val="none" w:sz="0" w:space="0" w:color="auto"/>
        <w:left w:val="none" w:sz="0" w:space="0" w:color="auto"/>
        <w:bottom w:val="none" w:sz="0" w:space="0" w:color="auto"/>
        <w:right w:val="none" w:sz="0" w:space="0" w:color="auto"/>
      </w:divBdr>
    </w:div>
    <w:div w:id="974260435">
      <w:bodyDiv w:val="1"/>
      <w:marLeft w:val="0"/>
      <w:marRight w:val="0"/>
      <w:marTop w:val="0"/>
      <w:marBottom w:val="0"/>
      <w:divBdr>
        <w:top w:val="none" w:sz="0" w:space="0" w:color="auto"/>
        <w:left w:val="none" w:sz="0" w:space="0" w:color="auto"/>
        <w:bottom w:val="none" w:sz="0" w:space="0" w:color="auto"/>
        <w:right w:val="none" w:sz="0" w:space="0" w:color="auto"/>
      </w:divBdr>
    </w:div>
    <w:div w:id="976837881">
      <w:bodyDiv w:val="1"/>
      <w:marLeft w:val="0"/>
      <w:marRight w:val="0"/>
      <w:marTop w:val="0"/>
      <w:marBottom w:val="0"/>
      <w:divBdr>
        <w:top w:val="none" w:sz="0" w:space="0" w:color="auto"/>
        <w:left w:val="none" w:sz="0" w:space="0" w:color="auto"/>
        <w:bottom w:val="none" w:sz="0" w:space="0" w:color="auto"/>
        <w:right w:val="none" w:sz="0" w:space="0" w:color="auto"/>
      </w:divBdr>
    </w:div>
    <w:div w:id="989207988">
      <w:bodyDiv w:val="1"/>
      <w:marLeft w:val="0"/>
      <w:marRight w:val="0"/>
      <w:marTop w:val="0"/>
      <w:marBottom w:val="0"/>
      <w:divBdr>
        <w:top w:val="none" w:sz="0" w:space="0" w:color="auto"/>
        <w:left w:val="none" w:sz="0" w:space="0" w:color="auto"/>
        <w:bottom w:val="none" w:sz="0" w:space="0" w:color="auto"/>
        <w:right w:val="none" w:sz="0" w:space="0" w:color="auto"/>
      </w:divBdr>
      <w:divsChild>
        <w:div w:id="535509012">
          <w:marLeft w:val="547"/>
          <w:marRight w:val="0"/>
          <w:marTop w:val="0"/>
          <w:marBottom w:val="0"/>
          <w:divBdr>
            <w:top w:val="none" w:sz="0" w:space="0" w:color="auto"/>
            <w:left w:val="none" w:sz="0" w:space="0" w:color="auto"/>
            <w:bottom w:val="none" w:sz="0" w:space="0" w:color="auto"/>
            <w:right w:val="none" w:sz="0" w:space="0" w:color="auto"/>
          </w:divBdr>
        </w:div>
        <w:div w:id="399669710">
          <w:marLeft w:val="547"/>
          <w:marRight w:val="0"/>
          <w:marTop w:val="0"/>
          <w:marBottom w:val="0"/>
          <w:divBdr>
            <w:top w:val="none" w:sz="0" w:space="0" w:color="auto"/>
            <w:left w:val="none" w:sz="0" w:space="0" w:color="auto"/>
            <w:bottom w:val="none" w:sz="0" w:space="0" w:color="auto"/>
            <w:right w:val="none" w:sz="0" w:space="0" w:color="auto"/>
          </w:divBdr>
        </w:div>
        <w:div w:id="360592434">
          <w:marLeft w:val="547"/>
          <w:marRight w:val="0"/>
          <w:marTop w:val="0"/>
          <w:marBottom w:val="0"/>
          <w:divBdr>
            <w:top w:val="none" w:sz="0" w:space="0" w:color="auto"/>
            <w:left w:val="none" w:sz="0" w:space="0" w:color="auto"/>
            <w:bottom w:val="none" w:sz="0" w:space="0" w:color="auto"/>
            <w:right w:val="none" w:sz="0" w:space="0" w:color="auto"/>
          </w:divBdr>
        </w:div>
        <w:div w:id="1439792117">
          <w:marLeft w:val="547"/>
          <w:marRight w:val="0"/>
          <w:marTop w:val="0"/>
          <w:marBottom w:val="0"/>
          <w:divBdr>
            <w:top w:val="none" w:sz="0" w:space="0" w:color="auto"/>
            <w:left w:val="none" w:sz="0" w:space="0" w:color="auto"/>
            <w:bottom w:val="none" w:sz="0" w:space="0" w:color="auto"/>
            <w:right w:val="none" w:sz="0" w:space="0" w:color="auto"/>
          </w:divBdr>
        </w:div>
        <w:div w:id="1143159557">
          <w:marLeft w:val="547"/>
          <w:marRight w:val="0"/>
          <w:marTop w:val="0"/>
          <w:marBottom w:val="0"/>
          <w:divBdr>
            <w:top w:val="none" w:sz="0" w:space="0" w:color="auto"/>
            <w:left w:val="none" w:sz="0" w:space="0" w:color="auto"/>
            <w:bottom w:val="none" w:sz="0" w:space="0" w:color="auto"/>
            <w:right w:val="none" w:sz="0" w:space="0" w:color="auto"/>
          </w:divBdr>
        </w:div>
      </w:divsChild>
    </w:div>
    <w:div w:id="1226792168">
      <w:bodyDiv w:val="1"/>
      <w:marLeft w:val="0"/>
      <w:marRight w:val="0"/>
      <w:marTop w:val="0"/>
      <w:marBottom w:val="0"/>
      <w:divBdr>
        <w:top w:val="none" w:sz="0" w:space="0" w:color="auto"/>
        <w:left w:val="none" w:sz="0" w:space="0" w:color="auto"/>
        <w:bottom w:val="none" w:sz="0" w:space="0" w:color="auto"/>
        <w:right w:val="none" w:sz="0" w:space="0" w:color="auto"/>
      </w:divBdr>
    </w:div>
    <w:div w:id="1247619124">
      <w:bodyDiv w:val="1"/>
      <w:marLeft w:val="0"/>
      <w:marRight w:val="0"/>
      <w:marTop w:val="0"/>
      <w:marBottom w:val="0"/>
      <w:divBdr>
        <w:top w:val="none" w:sz="0" w:space="0" w:color="auto"/>
        <w:left w:val="none" w:sz="0" w:space="0" w:color="auto"/>
        <w:bottom w:val="none" w:sz="0" w:space="0" w:color="auto"/>
        <w:right w:val="none" w:sz="0" w:space="0" w:color="auto"/>
      </w:divBdr>
    </w:div>
    <w:div w:id="1271277894">
      <w:bodyDiv w:val="1"/>
      <w:marLeft w:val="0"/>
      <w:marRight w:val="0"/>
      <w:marTop w:val="0"/>
      <w:marBottom w:val="0"/>
      <w:divBdr>
        <w:top w:val="none" w:sz="0" w:space="0" w:color="auto"/>
        <w:left w:val="none" w:sz="0" w:space="0" w:color="auto"/>
        <w:bottom w:val="none" w:sz="0" w:space="0" w:color="auto"/>
        <w:right w:val="none" w:sz="0" w:space="0" w:color="auto"/>
      </w:divBdr>
    </w:div>
    <w:div w:id="1278758594">
      <w:bodyDiv w:val="1"/>
      <w:marLeft w:val="0"/>
      <w:marRight w:val="0"/>
      <w:marTop w:val="0"/>
      <w:marBottom w:val="0"/>
      <w:divBdr>
        <w:top w:val="none" w:sz="0" w:space="0" w:color="auto"/>
        <w:left w:val="none" w:sz="0" w:space="0" w:color="auto"/>
        <w:bottom w:val="none" w:sz="0" w:space="0" w:color="auto"/>
        <w:right w:val="none" w:sz="0" w:space="0" w:color="auto"/>
      </w:divBdr>
      <w:divsChild>
        <w:div w:id="79376910">
          <w:marLeft w:val="360"/>
          <w:marRight w:val="0"/>
          <w:marTop w:val="200"/>
          <w:marBottom w:val="0"/>
          <w:divBdr>
            <w:top w:val="none" w:sz="0" w:space="0" w:color="auto"/>
            <w:left w:val="none" w:sz="0" w:space="0" w:color="auto"/>
            <w:bottom w:val="none" w:sz="0" w:space="0" w:color="auto"/>
            <w:right w:val="none" w:sz="0" w:space="0" w:color="auto"/>
          </w:divBdr>
        </w:div>
        <w:div w:id="261572722">
          <w:marLeft w:val="1080"/>
          <w:marRight w:val="0"/>
          <w:marTop w:val="100"/>
          <w:marBottom w:val="0"/>
          <w:divBdr>
            <w:top w:val="none" w:sz="0" w:space="0" w:color="auto"/>
            <w:left w:val="none" w:sz="0" w:space="0" w:color="auto"/>
            <w:bottom w:val="none" w:sz="0" w:space="0" w:color="auto"/>
            <w:right w:val="none" w:sz="0" w:space="0" w:color="auto"/>
          </w:divBdr>
        </w:div>
        <w:div w:id="279460358">
          <w:marLeft w:val="1080"/>
          <w:marRight w:val="0"/>
          <w:marTop w:val="100"/>
          <w:marBottom w:val="0"/>
          <w:divBdr>
            <w:top w:val="none" w:sz="0" w:space="0" w:color="auto"/>
            <w:left w:val="none" w:sz="0" w:space="0" w:color="auto"/>
            <w:bottom w:val="none" w:sz="0" w:space="0" w:color="auto"/>
            <w:right w:val="none" w:sz="0" w:space="0" w:color="auto"/>
          </w:divBdr>
        </w:div>
        <w:div w:id="1249265874">
          <w:marLeft w:val="1080"/>
          <w:marRight w:val="0"/>
          <w:marTop w:val="100"/>
          <w:marBottom w:val="0"/>
          <w:divBdr>
            <w:top w:val="none" w:sz="0" w:space="0" w:color="auto"/>
            <w:left w:val="none" w:sz="0" w:space="0" w:color="auto"/>
            <w:bottom w:val="none" w:sz="0" w:space="0" w:color="auto"/>
            <w:right w:val="none" w:sz="0" w:space="0" w:color="auto"/>
          </w:divBdr>
        </w:div>
        <w:div w:id="1577475932">
          <w:marLeft w:val="1080"/>
          <w:marRight w:val="0"/>
          <w:marTop w:val="100"/>
          <w:marBottom w:val="0"/>
          <w:divBdr>
            <w:top w:val="none" w:sz="0" w:space="0" w:color="auto"/>
            <w:left w:val="none" w:sz="0" w:space="0" w:color="auto"/>
            <w:bottom w:val="none" w:sz="0" w:space="0" w:color="auto"/>
            <w:right w:val="none" w:sz="0" w:space="0" w:color="auto"/>
          </w:divBdr>
        </w:div>
        <w:div w:id="1702973530">
          <w:marLeft w:val="1080"/>
          <w:marRight w:val="0"/>
          <w:marTop w:val="100"/>
          <w:marBottom w:val="0"/>
          <w:divBdr>
            <w:top w:val="none" w:sz="0" w:space="0" w:color="auto"/>
            <w:left w:val="none" w:sz="0" w:space="0" w:color="auto"/>
            <w:bottom w:val="none" w:sz="0" w:space="0" w:color="auto"/>
            <w:right w:val="none" w:sz="0" w:space="0" w:color="auto"/>
          </w:divBdr>
        </w:div>
      </w:divsChild>
    </w:div>
    <w:div w:id="1301307604">
      <w:bodyDiv w:val="1"/>
      <w:marLeft w:val="0"/>
      <w:marRight w:val="0"/>
      <w:marTop w:val="0"/>
      <w:marBottom w:val="0"/>
      <w:divBdr>
        <w:top w:val="none" w:sz="0" w:space="0" w:color="auto"/>
        <w:left w:val="none" w:sz="0" w:space="0" w:color="auto"/>
        <w:bottom w:val="none" w:sz="0" w:space="0" w:color="auto"/>
        <w:right w:val="none" w:sz="0" w:space="0" w:color="auto"/>
      </w:divBdr>
    </w:div>
    <w:div w:id="1315599691">
      <w:bodyDiv w:val="1"/>
      <w:marLeft w:val="0"/>
      <w:marRight w:val="0"/>
      <w:marTop w:val="0"/>
      <w:marBottom w:val="0"/>
      <w:divBdr>
        <w:top w:val="none" w:sz="0" w:space="0" w:color="auto"/>
        <w:left w:val="none" w:sz="0" w:space="0" w:color="auto"/>
        <w:bottom w:val="none" w:sz="0" w:space="0" w:color="auto"/>
        <w:right w:val="none" w:sz="0" w:space="0" w:color="auto"/>
      </w:divBdr>
    </w:div>
    <w:div w:id="1343360742">
      <w:bodyDiv w:val="1"/>
      <w:marLeft w:val="0"/>
      <w:marRight w:val="0"/>
      <w:marTop w:val="0"/>
      <w:marBottom w:val="0"/>
      <w:divBdr>
        <w:top w:val="none" w:sz="0" w:space="0" w:color="auto"/>
        <w:left w:val="none" w:sz="0" w:space="0" w:color="auto"/>
        <w:bottom w:val="none" w:sz="0" w:space="0" w:color="auto"/>
        <w:right w:val="none" w:sz="0" w:space="0" w:color="auto"/>
      </w:divBdr>
    </w:div>
    <w:div w:id="1345979913">
      <w:bodyDiv w:val="1"/>
      <w:marLeft w:val="0"/>
      <w:marRight w:val="0"/>
      <w:marTop w:val="0"/>
      <w:marBottom w:val="0"/>
      <w:divBdr>
        <w:top w:val="none" w:sz="0" w:space="0" w:color="auto"/>
        <w:left w:val="none" w:sz="0" w:space="0" w:color="auto"/>
        <w:bottom w:val="none" w:sz="0" w:space="0" w:color="auto"/>
        <w:right w:val="none" w:sz="0" w:space="0" w:color="auto"/>
      </w:divBdr>
    </w:div>
    <w:div w:id="1495219052">
      <w:bodyDiv w:val="1"/>
      <w:marLeft w:val="0"/>
      <w:marRight w:val="0"/>
      <w:marTop w:val="0"/>
      <w:marBottom w:val="0"/>
      <w:divBdr>
        <w:top w:val="none" w:sz="0" w:space="0" w:color="auto"/>
        <w:left w:val="none" w:sz="0" w:space="0" w:color="auto"/>
        <w:bottom w:val="none" w:sz="0" w:space="0" w:color="auto"/>
        <w:right w:val="none" w:sz="0" w:space="0" w:color="auto"/>
      </w:divBdr>
    </w:div>
    <w:div w:id="1572496195">
      <w:bodyDiv w:val="1"/>
      <w:marLeft w:val="0"/>
      <w:marRight w:val="0"/>
      <w:marTop w:val="0"/>
      <w:marBottom w:val="0"/>
      <w:divBdr>
        <w:top w:val="none" w:sz="0" w:space="0" w:color="auto"/>
        <w:left w:val="none" w:sz="0" w:space="0" w:color="auto"/>
        <w:bottom w:val="none" w:sz="0" w:space="0" w:color="auto"/>
        <w:right w:val="none" w:sz="0" w:space="0" w:color="auto"/>
      </w:divBdr>
    </w:div>
    <w:div w:id="1602376153">
      <w:bodyDiv w:val="1"/>
      <w:marLeft w:val="0"/>
      <w:marRight w:val="0"/>
      <w:marTop w:val="0"/>
      <w:marBottom w:val="0"/>
      <w:divBdr>
        <w:top w:val="none" w:sz="0" w:space="0" w:color="auto"/>
        <w:left w:val="none" w:sz="0" w:space="0" w:color="auto"/>
        <w:bottom w:val="none" w:sz="0" w:space="0" w:color="auto"/>
        <w:right w:val="none" w:sz="0" w:space="0" w:color="auto"/>
      </w:divBdr>
      <w:divsChild>
        <w:div w:id="715590911">
          <w:marLeft w:val="1080"/>
          <w:marRight w:val="0"/>
          <w:marTop w:val="100"/>
          <w:marBottom w:val="0"/>
          <w:divBdr>
            <w:top w:val="none" w:sz="0" w:space="0" w:color="auto"/>
            <w:left w:val="none" w:sz="0" w:space="0" w:color="auto"/>
            <w:bottom w:val="none" w:sz="0" w:space="0" w:color="auto"/>
            <w:right w:val="none" w:sz="0" w:space="0" w:color="auto"/>
          </w:divBdr>
        </w:div>
        <w:div w:id="838732746">
          <w:marLeft w:val="1080"/>
          <w:marRight w:val="0"/>
          <w:marTop w:val="100"/>
          <w:marBottom w:val="0"/>
          <w:divBdr>
            <w:top w:val="none" w:sz="0" w:space="0" w:color="auto"/>
            <w:left w:val="none" w:sz="0" w:space="0" w:color="auto"/>
            <w:bottom w:val="none" w:sz="0" w:space="0" w:color="auto"/>
            <w:right w:val="none" w:sz="0" w:space="0" w:color="auto"/>
          </w:divBdr>
        </w:div>
      </w:divsChild>
    </w:div>
    <w:div w:id="1647970169">
      <w:bodyDiv w:val="1"/>
      <w:marLeft w:val="0"/>
      <w:marRight w:val="0"/>
      <w:marTop w:val="0"/>
      <w:marBottom w:val="0"/>
      <w:divBdr>
        <w:top w:val="none" w:sz="0" w:space="0" w:color="auto"/>
        <w:left w:val="none" w:sz="0" w:space="0" w:color="auto"/>
        <w:bottom w:val="none" w:sz="0" w:space="0" w:color="auto"/>
        <w:right w:val="none" w:sz="0" w:space="0" w:color="auto"/>
      </w:divBdr>
    </w:div>
    <w:div w:id="1653020975">
      <w:bodyDiv w:val="1"/>
      <w:marLeft w:val="0"/>
      <w:marRight w:val="0"/>
      <w:marTop w:val="0"/>
      <w:marBottom w:val="0"/>
      <w:divBdr>
        <w:top w:val="none" w:sz="0" w:space="0" w:color="auto"/>
        <w:left w:val="none" w:sz="0" w:space="0" w:color="auto"/>
        <w:bottom w:val="none" w:sz="0" w:space="0" w:color="auto"/>
        <w:right w:val="none" w:sz="0" w:space="0" w:color="auto"/>
      </w:divBdr>
    </w:div>
    <w:div w:id="1694182457">
      <w:bodyDiv w:val="1"/>
      <w:marLeft w:val="0"/>
      <w:marRight w:val="0"/>
      <w:marTop w:val="0"/>
      <w:marBottom w:val="0"/>
      <w:divBdr>
        <w:top w:val="none" w:sz="0" w:space="0" w:color="auto"/>
        <w:left w:val="none" w:sz="0" w:space="0" w:color="auto"/>
        <w:bottom w:val="none" w:sz="0" w:space="0" w:color="auto"/>
        <w:right w:val="none" w:sz="0" w:space="0" w:color="auto"/>
      </w:divBdr>
    </w:div>
    <w:div w:id="1737971814">
      <w:bodyDiv w:val="1"/>
      <w:marLeft w:val="0"/>
      <w:marRight w:val="0"/>
      <w:marTop w:val="0"/>
      <w:marBottom w:val="0"/>
      <w:divBdr>
        <w:top w:val="none" w:sz="0" w:space="0" w:color="auto"/>
        <w:left w:val="none" w:sz="0" w:space="0" w:color="auto"/>
        <w:bottom w:val="none" w:sz="0" w:space="0" w:color="auto"/>
        <w:right w:val="none" w:sz="0" w:space="0" w:color="auto"/>
      </w:divBdr>
    </w:div>
    <w:div w:id="1900094030">
      <w:bodyDiv w:val="1"/>
      <w:marLeft w:val="0"/>
      <w:marRight w:val="0"/>
      <w:marTop w:val="0"/>
      <w:marBottom w:val="0"/>
      <w:divBdr>
        <w:top w:val="none" w:sz="0" w:space="0" w:color="auto"/>
        <w:left w:val="none" w:sz="0" w:space="0" w:color="auto"/>
        <w:bottom w:val="none" w:sz="0" w:space="0" w:color="auto"/>
        <w:right w:val="none" w:sz="0" w:space="0" w:color="auto"/>
      </w:divBdr>
    </w:div>
    <w:div w:id="1907451766">
      <w:bodyDiv w:val="1"/>
      <w:marLeft w:val="0"/>
      <w:marRight w:val="0"/>
      <w:marTop w:val="0"/>
      <w:marBottom w:val="0"/>
      <w:divBdr>
        <w:top w:val="none" w:sz="0" w:space="0" w:color="auto"/>
        <w:left w:val="none" w:sz="0" w:space="0" w:color="auto"/>
        <w:bottom w:val="none" w:sz="0" w:space="0" w:color="auto"/>
        <w:right w:val="none" w:sz="0" w:space="0" w:color="auto"/>
      </w:divBdr>
    </w:div>
    <w:div w:id="194191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cid:image002.png@01D4ADB7.13A507F0" TargetMode="External"/><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ro-e.org/the-green-dot-trademark" TargetMode="External"/><Relationship Id="rId2" Type="http://schemas.openxmlformats.org/officeDocument/2006/relationships/hyperlink" Target="https://estatuto.co/?e=1436" TargetMode="External"/><Relationship Id="rId1" Type="http://schemas.openxmlformats.org/officeDocument/2006/relationships/hyperlink" Target="https://id.presidencia.gov.co/Paginas/prensa/2019/190706-Presidentes-de-la-Alianza-del-Pacifico-suscribieron-la-Declaracion-sobre-la-Gestion-Sostenible-de-los-Plasticos.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E7B6C-4889-4F20-AADE-1A6B1D74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9788</Words>
  <Characters>53837</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breukers</dc:creator>
  <cp:keywords/>
  <dc:description/>
  <cp:lastModifiedBy>Claudia Gutierrez Castillo</cp:lastModifiedBy>
  <cp:revision>2</cp:revision>
  <cp:lastPrinted>2019-07-22T20:51:00Z</cp:lastPrinted>
  <dcterms:created xsi:type="dcterms:W3CDTF">2019-09-23T17:16:00Z</dcterms:created>
  <dcterms:modified xsi:type="dcterms:W3CDTF">2019-09-23T17:16:00Z</dcterms:modified>
</cp:coreProperties>
</file>